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3E" w:rsidRPr="0024263E" w:rsidRDefault="0024263E" w:rsidP="0081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10075" w:rsidRPr="00810075" w:rsidRDefault="00810075" w:rsidP="0081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075">
        <w:rPr>
          <w:rFonts w:ascii="Times New Roman" w:hAnsi="Times New Roman"/>
          <w:sz w:val="24"/>
          <w:szCs w:val="24"/>
        </w:rPr>
        <w:t>Саянского района</w:t>
      </w:r>
    </w:p>
    <w:p w:rsidR="00810075" w:rsidRPr="00810075" w:rsidRDefault="00810075" w:rsidP="0081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075" w:rsidRPr="00810075" w:rsidRDefault="00810075" w:rsidP="0081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075">
        <w:rPr>
          <w:rFonts w:ascii="Times New Roman" w:hAnsi="Times New Roman"/>
          <w:b/>
          <w:sz w:val="24"/>
          <w:szCs w:val="24"/>
        </w:rPr>
        <w:t>ПОСТАНОВЛЕНИЕ</w:t>
      </w:r>
    </w:p>
    <w:p w:rsidR="00810075" w:rsidRDefault="00810075" w:rsidP="0081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075">
        <w:rPr>
          <w:rFonts w:ascii="Times New Roman" w:hAnsi="Times New Roman"/>
          <w:sz w:val="24"/>
          <w:szCs w:val="24"/>
        </w:rPr>
        <w:t>с. Агинское</w:t>
      </w:r>
    </w:p>
    <w:p w:rsidR="0024263E" w:rsidRPr="00810075" w:rsidRDefault="0024263E" w:rsidP="0081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075" w:rsidRPr="0024263E" w:rsidRDefault="0024263E" w:rsidP="008100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32"/>
          <w:szCs w:val="24"/>
        </w:rPr>
      </w:pPr>
      <w:r w:rsidRPr="0024263E">
        <w:rPr>
          <w:rFonts w:ascii="Times New Roman" w:hAnsi="Times New Roman"/>
          <w:sz w:val="32"/>
          <w:szCs w:val="24"/>
        </w:rPr>
        <w:t>12.11.</w:t>
      </w:r>
      <w:r w:rsidR="00810075" w:rsidRPr="0024263E">
        <w:rPr>
          <w:rFonts w:ascii="Times New Roman" w:hAnsi="Times New Roman"/>
          <w:sz w:val="32"/>
          <w:szCs w:val="24"/>
        </w:rPr>
        <w:t xml:space="preserve">2019г.                                          </w:t>
      </w:r>
      <w:r w:rsidRPr="0024263E">
        <w:rPr>
          <w:rFonts w:ascii="Times New Roman" w:hAnsi="Times New Roman"/>
          <w:sz w:val="32"/>
          <w:szCs w:val="24"/>
        </w:rPr>
        <w:t xml:space="preserve">                            </w:t>
      </w:r>
      <w:r w:rsidR="00810075" w:rsidRPr="0024263E">
        <w:rPr>
          <w:rFonts w:ascii="Times New Roman" w:hAnsi="Times New Roman"/>
          <w:sz w:val="32"/>
          <w:szCs w:val="24"/>
        </w:rPr>
        <w:t xml:space="preserve">           № </w:t>
      </w:r>
      <w:r w:rsidRPr="0024263E">
        <w:rPr>
          <w:rFonts w:ascii="Times New Roman" w:hAnsi="Times New Roman"/>
          <w:sz w:val="32"/>
          <w:szCs w:val="24"/>
        </w:rPr>
        <w:t>583-п</w:t>
      </w:r>
    </w:p>
    <w:p w:rsidR="00810075" w:rsidRPr="00810075" w:rsidRDefault="00810075" w:rsidP="00810075">
      <w:pPr>
        <w:widowControl w:val="0"/>
        <w:shd w:val="clear" w:color="auto" w:fill="FFFFFF"/>
        <w:autoSpaceDE w:val="0"/>
        <w:autoSpaceDN w:val="0"/>
        <w:adjustRightInd w:val="0"/>
        <w:spacing w:before="353" w:after="0" w:line="295" w:lineRule="exact"/>
        <w:ind w:right="3414"/>
        <w:rPr>
          <w:rFonts w:ascii="Times New Roman" w:hAnsi="Times New Roman"/>
          <w:spacing w:val="-1"/>
          <w:sz w:val="24"/>
          <w:szCs w:val="24"/>
        </w:rPr>
      </w:pPr>
      <w:r w:rsidRPr="00810075">
        <w:rPr>
          <w:rFonts w:ascii="Times New Roman" w:hAnsi="Times New Roman"/>
          <w:spacing w:val="-1"/>
          <w:sz w:val="24"/>
          <w:szCs w:val="24"/>
        </w:rPr>
        <w:t>О внесении изменений в постановление администрации  Саянского района от 06.11.2013г.№ 892-П «Об утверждении муниципальной программы» Развитие образования Саянского района»</w:t>
      </w:r>
    </w:p>
    <w:p w:rsidR="00810075" w:rsidRPr="00810075" w:rsidRDefault="00810075" w:rsidP="00810075">
      <w:pPr>
        <w:widowControl w:val="0"/>
        <w:shd w:val="clear" w:color="auto" w:fill="FFFFFF"/>
        <w:autoSpaceDE w:val="0"/>
        <w:autoSpaceDN w:val="0"/>
        <w:adjustRightInd w:val="0"/>
        <w:spacing w:before="353" w:after="0" w:line="295" w:lineRule="exact"/>
        <w:ind w:right="3414"/>
        <w:rPr>
          <w:rFonts w:ascii="Times New Roman" w:hAnsi="Times New Roman"/>
          <w:spacing w:val="-1"/>
          <w:sz w:val="24"/>
          <w:szCs w:val="24"/>
        </w:rPr>
      </w:pPr>
    </w:p>
    <w:p w:rsidR="00810075" w:rsidRPr="00810075" w:rsidRDefault="00810075" w:rsidP="0081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810075">
        <w:rPr>
          <w:rFonts w:ascii="Times New Roman" w:hAnsi="Times New Roman"/>
          <w:spacing w:val="1"/>
          <w:sz w:val="24"/>
          <w:szCs w:val="24"/>
        </w:rPr>
        <w:t>В соответствии со статьей 179  Бюджетного кодекса  Российской Федерации,  постановлением администрации Саян</w:t>
      </w:r>
      <w:bookmarkStart w:id="0" w:name="_GoBack"/>
      <w:bookmarkEnd w:id="0"/>
      <w:r w:rsidRPr="00810075">
        <w:rPr>
          <w:rFonts w:ascii="Times New Roman" w:hAnsi="Times New Roman"/>
          <w:spacing w:val="1"/>
          <w:sz w:val="24"/>
          <w:szCs w:val="24"/>
        </w:rPr>
        <w:t>ского района от 22.07.2013г. №516-П «Об утверждении Порядка принятия решений о разработке муниципальных программ Саянского района, их формирования и реализации», руководствуясь статьями 62,81 Устава муниципального образования  Саянский район, ПОСТАНОВЛЯЮ</w:t>
      </w:r>
      <w:r w:rsidRPr="00810075">
        <w:rPr>
          <w:rFonts w:ascii="Times New Roman" w:hAnsi="Times New Roman"/>
          <w:sz w:val="24"/>
          <w:szCs w:val="24"/>
        </w:rPr>
        <w:t>:</w:t>
      </w:r>
    </w:p>
    <w:p w:rsidR="00810075" w:rsidRPr="00810075" w:rsidRDefault="00810075" w:rsidP="0081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810075">
        <w:rPr>
          <w:rFonts w:ascii="Times New Roman" w:hAnsi="Times New Roman"/>
          <w:sz w:val="24"/>
          <w:szCs w:val="24"/>
        </w:rPr>
        <w:t>1. В постановление администрации Саянского района от 06.11.2013г. № 892–п «Об утверждении муниципальной программы «Развитие образования Саянского района » (далее Постановление) внести следующие изменения:</w:t>
      </w:r>
    </w:p>
    <w:p w:rsidR="00810075" w:rsidRPr="00810075" w:rsidRDefault="00810075" w:rsidP="00810075">
      <w:pPr>
        <w:tabs>
          <w:tab w:val="left" w:pos="0"/>
          <w:tab w:val="left" w:pos="1076"/>
        </w:tabs>
        <w:spacing w:after="0" w:line="317" w:lineRule="exact"/>
        <w:ind w:right="23" w:firstLine="851"/>
        <w:jc w:val="both"/>
        <w:rPr>
          <w:rFonts w:ascii="Times New Roman" w:hAnsi="Times New Roman"/>
          <w:sz w:val="24"/>
          <w:szCs w:val="24"/>
        </w:rPr>
      </w:pPr>
      <w:r w:rsidRPr="00810075">
        <w:rPr>
          <w:rFonts w:ascii="Times New Roman" w:hAnsi="Times New Roman"/>
          <w:sz w:val="24"/>
          <w:szCs w:val="24"/>
        </w:rPr>
        <w:t>1.1Муниципальную программу «Развитие образования администрации Саянского района», утвержденную Постановлением, изложить в редакции согласно приложению к настоящему постановлению.</w:t>
      </w:r>
    </w:p>
    <w:p w:rsidR="00810075" w:rsidRPr="00810075" w:rsidRDefault="00810075" w:rsidP="00810075">
      <w:pPr>
        <w:tabs>
          <w:tab w:val="left" w:pos="0"/>
          <w:tab w:val="left" w:pos="1076"/>
        </w:tabs>
        <w:spacing w:after="0" w:line="317" w:lineRule="exact"/>
        <w:ind w:right="23" w:firstLine="851"/>
        <w:jc w:val="both"/>
        <w:rPr>
          <w:rFonts w:ascii="Times New Roman" w:hAnsi="Times New Roman"/>
          <w:spacing w:val="1"/>
          <w:sz w:val="24"/>
          <w:szCs w:val="24"/>
        </w:rPr>
      </w:pPr>
      <w:r w:rsidRPr="00810075">
        <w:rPr>
          <w:rFonts w:ascii="Times New Roman" w:hAnsi="Times New Roman"/>
          <w:sz w:val="24"/>
          <w:szCs w:val="24"/>
        </w:rPr>
        <w:t>2. МКУ «Финансово-экономическому управлению администрации Саянского района» (М.А.Иванова) предусмотреть в бюджете района расходы на реализацию данной программы.</w:t>
      </w:r>
    </w:p>
    <w:p w:rsidR="00810075" w:rsidRPr="00810075" w:rsidRDefault="00810075" w:rsidP="00810075">
      <w:pPr>
        <w:tabs>
          <w:tab w:val="left" w:pos="0"/>
          <w:tab w:val="left" w:pos="1076"/>
        </w:tabs>
        <w:spacing w:after="0" w:line="317" w:lineRule="exact"/>
        <w:ind w:right="23" w:firstLine="851"/>
        <w:jc w:val="both"/>
        <w:rPr>
          <w:rFonts w:ascii="Times New Roman" w:hAnsi="Times New Roman"/>
          <w:spacing w:val="1"/>
          <w:sz w:val="24"/>
          <w:szCs w:val="24"/>
        </w:rPr>
      </w:pPr>
      <w:r w:rsidRPr="00810075">
        <w:rPr>
          <w:rFonts w:ascii="Times New Roman" w:hAnsi="Times New Roman"/>
          <w:sz w:val="24"/>
          <w:szCs w:val="24"/>
        </w:rPr>
        <w:t xml:space="preserve">3. Организационно-правовому отделу администрации Саянского района (И.В.Пахомовой) опубликовать настоящее постановление на официальном веб-сайте Саянского района.  </w:t>
      </w:r>
    </w:p>
    <w:p w:rsidR="00810075" w:rsidRPr="00810075" w:rsidRDefault="00810075" w:rsidP="00810075">
      <w:pPr>
        <w:tabs>
          <w:tab w:val="left" w:pos="0"/>
          <w:tab w:val="left" w:pos="1076"/>
        </w:tabs>
        <w:spacing w:after="0" w:line="317" w:lineRule="exact"/>
        <w:ind w:right="23" w:firstLine="851"/>
        <w:jc w:val="both"/>
        <w:rPr>
          <w:rFonts w:ascii="Times New Roman" w:hAnsi="Times New Roman"/>
          <w:spacing w:val="1"/>
          <w:sz w:val="24"/>
          <w:szCs w:val="24"/>
        </w:rPr>
      </w:pPr>
      <w:r w:rsidRPr="00810075">
        <w:rPr>
          <w:rFonts w:ascii="Times New Roman" w:hAnsi="Times New Roman"/>
          <w:spacing w:val="1"/>
          <w:sz w:val="24"/>
          <w:szCs w:val="24"/>
        </w:rPr>
        <w:t xml:space="preserve">4. </w:t>
      </w:r>
      <w:r w:rsidRPr="0081007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Саянского района по социальным вопросам  (Н.В.Данцевой).</w:t>
      </w:r>
    </w:p>
    <w:p w:rsidR="00810075" w:rsidRPr="00810075" w:rsidRDefault="00810075" w:rsidP="00810075">
      <w:pPr>
        <w:tabs>
          <w:tab w:val="left" w:pos="1076"/>
        </w:tabs>
        <w:spacing w:after="0" w:line="317" w:lineRule="exact"/>
        <w:ind w:right="23"/>
        <w:jc w:val="both"/>
        <w:rPr>
          <w:rFonts w:ascii="Times New Roman" w:hAnsi="Times New Roman"/>
          <w:spacing w:val="1"/>
          <w:sz w:val="24"/>
          <w:szCs w:val="24"/>
        </w:rPr>
      </w:pPr>
      <w:r w:rsidRPr="00810075">
        <w:rPr>
          <w:rFonts w:ascii="Times New Roman" w:hAnsi="Times New Roman"/>
          <w:sz w:val="24"/>
          <w:szCs w:val="24"/>
        </w:rPr>
        <w:t xml:space="preserve">           5.Настоящее постановление вступает в силу с 1 января 2020 года и подлежит официальному опубликованию в общественно-политической газете Саянского района «Присаянье».</w:t>
      </w:r>
    </w:p>
    <w:p w:rsidR="00810075" w:rsidRDefault="00810075" w:rsidP="00810075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4263E" w:rsidRPr="00810075" w:rsidRDefault="0024263E" w:rsidP="00810075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10075" w:rsidRPr="00810075" w:rsidRDefault="00810075" w:rsidP="00810075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10075" w:rsidRPr="00810075" w:rsidRDefault="00810075" w:rsidP="00810075">
      <w:pPr>
        <w:tabs>
          <w:tab w:val="left" w:pos="1076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810075">
        <w:rPr>
          <w:rFonts w:ascii="Times New Roman" w:hAnsi="Times New Roman"/>
          <w:spacing w:val="1"/>
          <w:sz w:val="24"/>
          <w:szCs w:val="24"/>
        </w:rPr>
        <w:t xml:space="preserve">Глава  района                                                      </w:t>
      </w:r>
      <w:r w:rsidR="0024263E">
        <w:rPr>
          <w:rFonts w:ascii="Times New Roman" w:hAnsi="Times New Roman"/>
          <w:spacing w:val="1"/>
          <w:sz w:val="24"/>
          <w:szCs w:val="24"/>
        </w:rPr>
        <w:t xml:space="preserve">                     </w:t>
      </w:r>
      <w:r w:rsidRPr="00810075">
        <w:rPr>
          <w:rFonts w:ascii="Times New Roman" w:hAnsi="Times New Roman"/>
          <w:spacing w:val="1"/>
          <w:sz w:val="24"/>
          <w:szCs w:val="24"/>
        </w:rPr>
        <w:t xml:space="preserve">                        И.В.Данилин</w:t>
      </w:r>
    </w:p>
    <w:p w:rsidR="00810075" w:rsidRPr="00810075" w:rsidRDefault="00810075" w:rsidP="00810075">
      <w:pPr>
        <w:tabs>
          <w:tab w:val="left" w:pos="1076"/>
        </w:tabs>
        <w:spacing w:after="534" w:line="317" w:lineRule="exact"/>
        <w:ind w:right="20"/>
        <w:jc w:val="both"/>
        <w:rPr>
          <w:rFonts w:ascii="Times New Roman" w:hAnsi="Times New Roman"/>
          <w:spacing w:val="1"/>
          <w:sz w:val="28"/>
          <w:szCs w:val="28"/>
        </w:rPr>
      </w:pPr>
      <w:r w:rsidRPr="00810075">
        <w:rPr>
          <w:rFonts w:ascii="Times New Roman" w:hAnsi="Times New Roman"/>
          <w:spacing w:val="1"/>
          <w:sz w:val="28"/>
          <w:szCs w:val="28"/>
        </w:rPr>
        <w:tab/>
      </w:r>
      <w:r w:rsidRPr="00810075">
        <w:rPr>
          <w:rFonts w:ascii="Times New Roman" w:hAnsi="Times New Roman"/>
          <w:spacing w:val="1"/>
          <w:sz w:val="28"/>
          <w:szCs w:val="28"/>
        </w:rPr>
        <w:tab/>
      </w:r>
      <w:r w:rsidRPr="00810075">
        <w:rPr>
          <w:rFonts w:ascii="Times New Roman" w:hAnsi="Times New Roman"/>
          <w:spacing w:val="1"/>
          <w:sz w:val="28"/>
          <w:szCs w:val="28"/>
        </w:rPr>
        <w:tab/>
      </w:r>
      <w:r w:rsidRPr="00810075">
        <w:rPr>
          <w:rFonts w:ascii="Times New Roman" w:hAnsi="Times New Roman"/>
          <w:spacing w:val="1"/>
          <w:sz w:val="28"/>
          <w:szCs w:val="28"/>
        </w:rPr>
        <w:tab/>
      </w:r>
    </w:p>
    <w:p w:rsidR="00810075" w:rsidRDefault="00810075"/>
    <w:p w:rsidR="0024263E" w:rsidRDefault="0024263E"/>
    <w:p w:rsidR="00810075" w:rsidRDefault="00810075"/>
    <w:p w:rsidR="00810075" w:rsidRDefault="00810075"/>
    <w:tbl>
      <w:tblPr>
        <w:tblW w:w="0" w:type="auto"/>
        <w:tblLook w:val="04A0"/>
      </w:tblPr>
      <w:tblGrid>
        <w:gridCol w:w="4653"/>
        <w:gridCol w:w="4918"/>
      </w:tblGrid>
      <w:tr w:rsidR="00010704" w:rsidRPr="002E7905" w:rsidTr="0024263E">
        <w:tc>
          <w:tcPr>
            <w:tcW w:w="4653" w:type="dxa"/>
          </w:tcPr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0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426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2E790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24263E">
              <w:rPr>
                <w:rFonts w:ascii="Times New Roman" w:hAnsi="Times New Roman"/>
                <w:sz w:val="28"/>
                <w:szCs w:val="28"/>
              </w:rPr>
              <w:t>ю</w:t>
            </w:r>
            <w:r w:rsidRPr="002E7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05">
              <w:rPr>
                <w:rFonts w:ascii="Times New Roman" w:hAnsi="Times New Roman"/>
                <w:sz w:val="28"/>
                <w:szCs w:val="28"/>
              </w:rPr>
              <w:t xml:space="preserve">администрации Саянского района  </w:t>
            </w:r>
          </w:p>
          <w:p w:rsidR="00010704" w:rsidRPr="002E7905" w:rsidRDefault="0024263E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12.11.2019 </w:t>
            </w:r>
            <w:r w:rsidR="00010704" w:rsidRPr="002E790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583-п</w:t>
            </w:r>
            <w:r w:rsidR="00010704" w:rsidRPr="002E790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10704" w:rsidRPr="002E7905" w:rsidRDefault="00010704" w:rsidP="000107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704" w:rsidRPr="00B370A7" w:rsidRDefault="00010704" w:rsidP="00010704">
      <w:pPr>
        <w:pStyle w:val="1"/>
        <w:tabs>
          <w:tab w:val="clear" w:pos="-142"/>
          <w:tab w:val="left" w:pos="708"/>
        </w:tabs>
        <w:spacing w:before="0" w:after="0"/>
        <w:ind w:left="720"/>
        <w:jc w:val="center"/>
        <w:rPr>
          <w:sz w:val="28"/>
          <w:szCs w:val="28"/>
        </w:rPr>
      </w:pPr>
      <w:r w:rsidRPr="00B370A7">
        <w:rPr>
          <w:sz w:val="28"/>
          <w:szCs w:val="28"/>
          <w:lang w:val="ru-RU"/>
        </w:rPr>
        <w:t>Муниципальная программа</w:t>
      </w:r>
    </w:p>
    <w:p w:rsid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0A7">
        <w:rPr>
          <w:rFonts w:ascii="Times New Roman" w:hAnsi="Times New Roman"/>
          <w:b/>
          <w:sz w:val="28"/>
          <w:szCs w:val="28"/>
        </w:rPr>
        <w:t xml:space="preserve">«Развитие образования </w:t>
      </w:r>
    </w:p>
    <w:p w:rsidR="00010704" w:rsidRPr="00B370A7" w:rsidRDefault="00010704" w:rsidP="00010704">
      <w:pPr>
        <w:spacing w:after="0" w:line="240" w:lineRule="auto"/>
        <w:jc w:val="center"/>
        <w:rPr>
          <w:sz w:val="28"/>
          <w:szCs w:val="28"/>
        </w:rPr>
      </w:pPr>
      <w:r w:rsidRPr="00B370A7">
        <w:rPr>
          <w:rFonts w:ascii="Times New Roman" w:hAnsi="Times New Roman"/>
          <w:b/>
          <w:sz w:val="28"/>
          <w:szCs w:val="28"/>
        </w:rPr>
        <w:t>Саянского района».</w:t>
      </w:r>
    </w:p>
    <w:p w:rsidR="00010704" w:rsidRPr="00B370A7" w:rsidRDefault="00010704" w:rsidP="0001070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B370A7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0A7">
        <w:rPr>
          <w:rFonts w:ascii="Times New Roman" w:hAnsi="Times New Roman"/>
          <w:color w:val="000000"/>
          <w:kern w:val="32"/>
          <w:sz w:val="28"/>
          <w:szCs w:val="28"/>
        </w:rPr>
        <w:t xml:space="preserve"> ПАСПОРТ МУНИЦИПАЛЬНОЙ ПРОГРАММЫ</w:t>
      </w:r>
    </w:p>
    <w:p w:rsidR="00010704" w:rsidRPr="00B370A7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0A7">
        <w:rPr>
          <w:rFonts w:ascii="Times New Roman" w:hAnsi="Times New Roman"/>
          <w:color w:val="000000"/>
          <w:sz w:val="28"/>
          <w:szCs w:val="28"/>
        </w:rPr>
        <w:t xml:space="preserve">«РАЗВИТИЕ ОБРАЗОВАНИЯ САЯНСКОГО РАЙОНА 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235"/>
      </w:tblGrid>
      <w:tr w:rsidR="00010704" w:rsidRPr="00B370A7" w:rsidTr="00010704">
        <w:trPr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91" w:type="pct"/>
          </w:tcPr>
          <w:p w:rsidR="00010704" w:rsidRPr="00B370A7" w:rsidRDefault="00010704" w:rsidP="000107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Саянского района» (далее – Программа)</w:t>
            </w:r>
          </w:p>
        </w:tc>
      </w:tr>
      <w:tr w:rsidR="00010704" w:rsidRPr="00B370A7" w:rsidTr="00010704">
        <w:trPr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необходимости  разработки программы </w:t>
            </w:r>
          </w:p>
        </w:tc>
        <w:tc>
          <w:tcPr>
            <w:tcW w:w="3791" w:type="pct"/>
          </w:tcPr>
          <w:p w:rsidR="00010704" w:rsidRPr="00963D31" w:rsidRDefault="00010704" w:rsidP="000107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Саянского района от 22.07.2013  № 516-п  «Об утверждении Порядка принятия решений о разработке муниципальных программ Саянского района, их формировании и реализации».   </w:t>
            </w:r>
          </w:p>
        </w:tc>
      </w:tr>
      <w:tr w:rsidR="00010704" w:rsidRPr="00B370A7" w:rsidTr="00010704">
        <w:trPr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791" w:type="pct"/>
          </w:tcPr>
          <w:p w:rsidR="00010704" w:rsidRPr="00B370A7" w:rsidRDefault="00010704" w:rsidP="000107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791" w:type="pct"/>
          </w:tcPr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6E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Саянского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6E3">
              <w:rPr>
                <w:rFonts w:ascii="Times New Roman" w:hAnsi="Times New Roman"/>
                <w:color w:val="000000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2019г.);</w:t>
            </w:r>
          </w:p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6E3">
              <w:rPr>
                <w:rFonts w:ascii="Times New Roman" w:hAnsi="Times New Roman"/>
                <w:color w:val="000000"/>
                <w:sz w:val="28"/>
                <w:szCs w:val="28"/>
              </w:rPr>
              <w:t>МКУ "Отдел культуры администрации Саянского района"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МБОУ ДОД «Детско-юношеская спортивная школа (до 2018г.), </w:t>
            </w:r>
          </w:p>
          <w:p w:rsidR="0001070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Спортивная школа Саянского района</w:t>
            </w:r>
          </w:p>
          <w:p w:rsidR="00010704" w:rsidRPr="00090DC4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Молодежный Центр «Саяны»</w:t>
            </w:r>
          </w:p>
        </w:tc>
      </w:tr>
      <w:tr w:rsidR="00010704" w:rsidRPr="000A544A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791" w:type="pct"/>
          </w:tcPr>
          <w:p w:rsidR="00010704" w:rsidRPr="00050DB9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DB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010704" w:rsidRPr="00050DB9" w:rsidRDefault="00010704" w:rsidP="000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DB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 «Обеспечение реализации муниципальной программы и прочие мероприятия»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0704" w:rsidRPr="000A544A" w:rsidRDefault="00010704" w:rsidP="00010704">
            <w:pPr>
              <w:pStyle w:val="a4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50DB9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  <w:lang w:val="ru-RU"/>
              </w:rPr>
              <w:t>3«</w:t>
            </w:r>
            <w:r w:rsidRPr="006048C9">
              <w:rPr>
                <w:color w:val="000000"/>
                <w:sz w:val="28"/>
                <w:szCs w:val="28"/>
                <w:lang w:val="ru-RU" w:eastAsia="ru-RU"/>
              </w:rPr>
              <w:t>Господдержка детей сирот, расширение практики применения семейных форм воспитания»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Pr="00B370A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Саянского района,</w:t>
            </w:r>
            <w:r w:rsidRPr="00D73D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государственная поддержка детей-сирот, детей, оставшихся без попечения родителей,</w:t>
            </w: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отдых и </w:t>
            </w: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оздоровление детей в летний период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Pr="00B370A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010704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2.  Создание условий для эффективного управления отраслью</w:t>
            </w:r>
          </w:p>
          <w:p w:rsidR="00010704" w:rsidRPr="000A544A" w:rsidRDefault="00010704" w:rsidP="00010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4593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10704" w:rsidRPr="00B370A7" w:rsidTr="00010704">
        <w:trPr>
          <w:trHeight w:val="720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0A544A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  <w:p w:rsidR="00010704" w:rsidRPr="000A544A" w:rsidRDefault="00010704" w:rsidP="000107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0704" w:rsidRPr="00B370A7" w:rsidTr="00010704">
        <w:trPr>
          <w:trHeight w:val="1408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3791" w:type="pct"/>
          </w:tcPr>
          <w:p w:rsidR="00010704" w:rsidRPr="000A544A" w:rsidRDefault="00010704" w:rsidP="00010704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представлен в приложениях № 1, 2 к паспорту муниципальной программы.</w:t>
            </w:r>
          </w:p>
        </w:tc>
      </w:tr>
      <w:tr w:rsidR="00010704" w:rsidRPr="00B370A7" w:rsidTr="00010704">
        <w:trPr>
          <w:trHeight w:val="1408"/>
          <w:jc w:val="center"/>
        </w:trPr>
        <w:tc>
          <w:tcPr>
            <w:tcW w:w="1209" w:type="pct"/>
          </w:tcPr>
          <w:p w:rsidR="00010704" w:rsidRPr="00B370A7" w:rsidRDefault="00010704" w:rsidP="00010704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0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3791" w:type="pct"/>
          </w:tcPr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2014–20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22 -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г.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3070481,8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федерального бюджета 11919,5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1946931,8 тыс. рублей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1111630,5 тыс. руб.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276017,1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рублей;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федерального бюджета 2582,7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153931,7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 119502,7 тыс.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руб.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-_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295122,3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тыс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федерального бюджета-6720,7 тыс. руб.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164313,4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124088,2 тыс. руб.</w:t>
            </w:r>
          </w:p>
          <w:p w:rsidR="00010704" w:rsidRPr="002E61B0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0A544A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016 год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307547,9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тыс</w:t>
            </w:r>
            <w:r w:rsidRPr="002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федерального бюджета-1275,7 тыс. руб.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194670,2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111602,0тыс. руб.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 329159,3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федерального бюджета-1340,4 тыс. руб.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краевого бюджета 220564,8 тыс. рублей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107254,1 тыс. руб.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373234,8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400F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244630,8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муниципального бюджета 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28604,0</w:t>
            </w:r>
            <w:r w:rsidRPr="00400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369013,9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241121,1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127892,8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397422,0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247746,8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149675,2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360768,7,0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2238012,7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122756,0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362195,8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241940,3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010704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1120255,5</w:t>
            </w:r>
            <w:r w:rsidRPr="0053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704" w:rsidRPr="00535D55" w:rsidRDefault="00010704" w:rsidP="00010704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A544A" w:rsidRDefault="00010704" w:rsidP="00010704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0704" w:rsidRDefault="00010704" w:rsidP="00010704">
      <w:pPr>
        <w:ind w:left="108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10704" w:rsidRPr="000A544A" w:rsidRDefault="00010704" w:rsidP="00010704">
      <w:pPr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2. Характеристика текущего состояния в отрасли «Образование» основные показатели социально-экономического развития Саянского района  и анализ социальных, финансово-экономических и прочих рисков реализации программы</w:t>
      </w:r>
    </w:p>
    <w:p w:rsidR="00010704" w:rsidRPr="000A544A" w:rsidRDefault="00010704" w:rsidP="00010704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0704" w:rsidRPr="000A544A" w:rsidRDefault="00010704" w:rsidP="000107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4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образовательные учреждения становятся стартовыми площадками для участия в создании новой экономики, институтов воспитания конкурентоспособных, социально ответственных, инициативных и компетентных граждан. 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образования. Общественная составляющая в формировании гражданского заказа образованию необходима для повышения его качества, мотивации всех уровней управления на преодоление одной из острейших проблем </w:t>
      </w:r>
      <w:r w:rsidRPr="000A544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A544A">
        <w:rPr>
          <w:rFonts w:ascii="Times New Roman" w:hAnsi="Times New Roman" w:cs="Times New Roman"/>
          <w:color w:val="000000"/>
          <w:sz w:val="28"/>
          <w:szCs w:val="28"/>
        </w:rPr>
        <w:t xml:space="preserve"> ресурсного обеспечения образовательного процесса </w:t>
      </w:r>
    </w:p>
    <w:p w:rsidR="00010704" w:rsidRPr="000A544A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образования Саянского районапредставлена 23 учреждениями:</w:t>
      </w:r>
    </w:p>
    <w:p w:rsidR="00010704" w:rsidRPr="000A544A" w:rsidRDefault="00010704" w:rsidP="00010704">
      <w:pPr>
        <w:pStyle w:val="a4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 xml:space="preserve">- </w:t>
      </w:r>
      <w:r w:rsidRPr="000A544A">
        <w:rPr>
          <w:color w:val="000000"/>
          <w:sz w:val="28"/>
          <w:szCs w:val="28"/>
          <w:lang w:val="ru-RU"/>
        </w:rPr>
        <w:t>9</w:t>
      </w:r>
      <w:r w:rsidRPr="000A544A">
        <w:rPr>
          <w:color w:val="000000"/>
          <w:sz w:val="28"/>
          <w:szCs w:val="28"/>
        </w:rPr>
        <w:t xml:space="preserve"> дошкольных образовательных учреждений с общим контингентом 4</w:t>
      </w:r>
      <w:r w:rsidRPr="000A544A">
        <w:rPr>
          <w:color w:val="000000"/>
          <w:sz w:val="28"/>
          <w:szCs w:val="28"/>
          <w:lang w:val="ru-RU"/>
        </w:rPr>
        <w:t xml:space="preserve">44 </w:t>
      </w:r>
      <w:r w:rsidRPr="000A544A">
        <w:rPr>
          <w:color w:val="000000"/>
          <w:sz w:val="28"/>
          <w:szCs w:val="28"/>
        </w:rPr>
        <w:t>воспитанник</w:t>
      </w:r>
      <w:r w:rsidRPr="000A544A">
        <w:rPr>
          <w:color w:val="000000"/>
          <w:sz w:val="28"/>
          <w:szCs w:val="28"/>
          <w:lang w:val="ru-RU"/>
        </w:rPr>
        <w:t>а</w:t>
      </w:r>
      <w:r w:rsidRPr="000A544A">
        <w:rPr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pStyle w:val="a4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- 13 общеобразовательных учреждений, в которых обучается 1310 учащихся;</w:t>
      </w:r>
    </w:p>
    <w:p w:rsidR="00010704" w:rsidRPr="000A544A" w:rsidRDefault="00010704" w:rsidP="00010704">
      <w:pPr>
        <w:pStyle w:val="a4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 xml:space="preserve">- 1 учреждение дополнительного образования, в котором занимается </w:t>
      </w:r>
      <w:r>
        <w:rPr>
          <w:color w:val="000000"/>
          <w:sz w:val="28"/>
          <w:szCs w:val="28"/>
          <w:lang w:val="ru-RU"/>
        </w:rPr>
        <w:t>462</w:t>
      </w:r>
      <w:r w:rsidRPr="000A544A">
        <w:rPr>
          <w:color w:val="000000"/>
          <w:sz w:val="28"/>
          <w:szCs w:val="28"/>
        </w:rPr>
        <w:t xml:space="preserve"> человек. </w:t>
      </w:r>
    </w:p>
    <w:p w:rsidR="00010704" w:rsidRPr="000A544A" w:rsidRDefault="00010704" w:rsidP="00010704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Сеть дошкольных образовательных учреждений на 01.01.2013г. составляла 8 учреждений на 412 мест, которые посещало 415 детей. Основной проблемой в дошкольном образовании является дефицит мест в ДОУ.</w:t>
      </w:r>
    </w:p>
    <w:p w:rsidR="00010704" w:rsidRPr="000A544A" w:rsidRDefault="00010704" w:rsidP="00010704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 xml:space="preserve">По состоянию на </w:t>
      </w:r>
      <w:r w:rsidRPr="005F113C">
        <w:rPr>
          <w:color w:val="000000"/>
          <w:sz w:val="28"/>
          <w:szCs w:val="28"/>
        </w:rPr>
        <w:t>01.09.2013г.</w:t>
      </w:r>
      <w:r w:rsidRPr="000A544A">
        <w:rPr>
          <w:color w:val="000000"/>
          <w:sz w:val="28"/>
          <w:szCs w:val="28"/>
        </w:rPr>
        <w:t xml:space="preserve">  в Саянском районе проживает 1123 ребенка в возрасте от 0 до 7 лет. Из них в возрасте от 3 до 7 лет 754 человека.</w:t>
      </w:r>
    </w:p>
    <w:p w:rsidR="00010704" w:rsidRPr="000A544A" w:rsidRDefault="00010704" w:rsidP="00010704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В районе функционирует 9 дошкольных образовательных учреждений на 449 мест, которые посещают 444 человек: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№1 «Солнышко» -139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№2 «Золотой ключик» -92 человека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Унерский детский сад -58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Межовский детский сад  -41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Больше-Арбайский детский сад -30 человек </w:t>
      </w:r>
    </w:p>
    <w:p w:rsid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Гладковский детский сад -11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Средне-Агинский детский сад -20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lastRenderedPageBreak/>
        <w:t xml:space="preserve">МКДОУ Вознесенский детский сад – 28 человек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МКДОУ Нагорновский детский сад – 25 человек, введен в эксплуатацию в июне 2013 года.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районе работают  6 групп кратковременного пребывания, которые посещает 80 детей предшкольного возраста: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На территории с. Агинского  функционируют 2 дошкольных образовательных учреждения с предельной наполняемостью 229 мест, которые посещает 231 человек, при этом охват детей в возрасте от 0 года до 7 лет дошкольным  образованием составляет 61%.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открытие  групп кратковременного пребывания для детей в возрасте от 3 до 7 лет на базе  ДОУ (Агинское, Унер)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открытие группы полного дня при МБОУ «Агинская СОШ №1» – на 25 мест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Но несмотря на это, ситуация с очередью в детские сады остается напряженной в четырех  населенных пунктах- с.Агинское, с.Унер, Межово, Средняя Агинка.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Общее образование доступно для всех граждан, проживающих на территории района. Работа всех общеобразовательных учреждений осуществляется в одну смену.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муниципальной системе образования созданы условия для дифференцированного обучения детей с разными образовательными потребностями.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Обучение организовано по очной, форме и в форме экстерната. В 2012-2013 учебном году в общеобразовательных учреждениях района обучалось 1311учащихся(2011-2012 уч. год 1360чел.), из них на первой ступени 487человека, на второй – 663, на третьей – 161; в форме экстерната обучались – 5человек, на индивидуальном обучении – 6 человек. По специальным (коррекционным) программам VIII вида обучалось 60 детей из них 25 учащийся  в коррекционных классах. На протяжении более пяти лет отсутствуют исключения из общеобразовательных учреждений.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Изменение контингента обучающихся меняется вследствие демографического спада, и выбытием учащихся. После получения основного общего образования 51,9% выпускников продолжают обучение на III ступени общеобразовательных учреждений, 10,9% получают образование в учреждениях начального профессионального образования, 36,4% - в  учреждениях среднего профессионального образования, 0,78%  в Центре подготовки профессиональных кадров.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lastRenderedPageBreak/>
        <w:t>По результатам государственной (итоговой) аттестации продолжили обучение в формах разного уровня 91,03 % выпускников 11-го класса, в том числе: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учреждениях высшего профессионального образования – 44 чел.  (56,41%)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учреждениях среднего профессионального образования – 27 чел. (34,62%)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учреждениях начального профессионального образования –2 чел. (2,56%)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1 чел. (1,28%) одиннадцатиклассников трудоустроились, 3 чел. (3,84%) поступили на  службу  в Российскую армию.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1 чел. (1,28%) не работает, не учится.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 районе 103 ребенка с ограниченными возможностями здоровья, из них 60 человек обучается по специальной (коррекционной) образовательной программе VIII вида. В школах района накоплен опыт работы по интеграции детей с проблемами в интеллектуальном развитии в общеобразовательной среде школы.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Одной из кадровых проблем района является наличие скрытых педагогических вакансий в общеобразовательных учреждениях. Данная проблема решается путем профессиональной переподготовки. Увеличивается количество педагогов проходящих профессиональную переподготовку (2010-2011 уч.год – 4, 2011-2012 – 6, 2012-2013 – 9 человек). В настоящее время доля педагогов, проходящих переподготовку, составляет 9%.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1C9A">
        <w:rPr>
          <w:rFonts w:ascii="Times New Roman" w:hAnsi="Times New Roman"/>
          <w:color w:val="000000"/>
          <w:sz w:val="28"/>
          <w:szCs w:val="28"/>
        </w:rPr>
        <w:t>В районе организована работа с одаренными детьми, которая осуществляется на трех уровнях проявления способностей, включающих: поиск одаренных учащихся посредством предоставления детям возможности участвовать в школьном</w:t>
      </w:r>
      <w:r w:rsidRPr="000A544A">
        <w:rPr>
          <w:rFonts w:ascii="Times New Roman" w:eastAsia="Wingdings" w:hAnsi="Times New Roman"/>
          <w:bCs/>
          <w:iCs/>
          <w:color w:val="000000"/>
          <w:sz w:val="28"/>
          <w:szCs w:val="28"/>
        </w:rPr>
        <w:t xml:space="preserve">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 сопровождение одаренных школьников (интенсивные школы, дистанционные образовательные программы и проекты); предъявление результатов учащимися на школьном, муниципальном, краевом, федеральном и международном уровнях (предметные олимпиады, грантовыепрограммы, научно-практические конференции, конкурсы и турниры школьников).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Для мониторинга работы с одаренными детьми ведется база «Одаренные дети Красноярья», в которой зарегистрировано более 700 учащихся Саянского района.</w:t>
      </w:r>
    </w:p>
    <w:p w:rsidR="00010704" w:rsidRPr="000A544A" w:rsidRDefault="00010704" w:rsidP="000107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Важнейшей составляющей образовательного пространства является дополнительное образование детей. Система дополнительного образования представлена МБОУ ДОД «Саянским районным Центром детского творчества» и общеобразовательными учреждениями района (секции, кружки при ОУ).  МБОУ ДОД «Саянский районный Центр детского творчества» реализует 20 программы для 462 учащихся по 5 направлениям: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A544A">
        <w:rPr>
          <w:rFonts w:ascii="Times New Roman" w:hAnsi="Times New Roman"/>
          <w:color w:val="000000"/>
          <w:sz w:val="28"/>
          <w:szCs w:val="28"/>
        </w:rPr>
        <w:t>аучно-техническое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Pr="000A544A">
        <w:rPr>
          <w:rFonts w:ascii="Times New Roman" w:hAnsi="Times New Roman"/>
          <w:color w:val="000000"/>
          <w:sz w:val="28"/>
          <w:szCs w:val="28"/>
        </w:rPr>
        <w:t>удожественно-эстетическое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Pr="000A544A">
        <w:rPr>
          <w:rFonts w:ascii="Times New Roman" w:hAnsi="Times New Roman"/>
          <w:color w:val="000000"/>
          <w:sz w:val="28"/>
          <w:szCs w:val="28"/>
        </w:rPr>
        <w:t>уристко-краеведческое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A544A">
        <w:rPr>
          <w:rFonts w:ascii="Times New Roman" w:hAnsi="Times New Roman"/>
          <w:color w:val="000000"/>
          <w:sz w:val="28"/>
          <w:szCs w:val="28"/>
        </w:rPr>
        <w:t>оциально-педагогическое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0704" w:rsidRPr="000A544A" w:rsidRDefault="00010704" w:rsidP="000107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0A544A">
        <w:rPr>
          <w:rFonts w:ascii="Times New Roman" w:hAnsi="Times New Roman"/>
          <w:color w:val="000000"/>
          <w:sz w:val="28"/>
          <w:szCs w:val="28"/>
        </w:rPr>
        <w:t>колого-биологическое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Отдых, оздоровление и занятость подростков в период летних каникул является одной из приоритетных направлений в работе с учащимися.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На протяжении многих лет в районе сложилась и развивается система  организованного летнего отдыха, оздоровления и трудоустройства детей за счет районного бюджета. За  лето 2013г. объем средств из районного бюджета, израсходованных на организацию  летнего отдыха и оздоровления составил 419,0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рублей.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12 школах района были организованы летние лагеря с дневным пребыванием, в которых отдохнуло 700 детей.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загородных оздоровительных лагерях отдохнуло 96 человек.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4 палаточных лагерях отдохнуло 220 подростков.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Санаторно-курортное лечение получили 59 человека.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За летний период  было трудоустроено 85 подростков.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Отделом культуры была организована работа игровых площадок, в которых отдохнуло 229 детей, и социокультурная экспедиция «ЭКО-марафон» с охватом детей 321.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МБУ Молодежным Центром «Саяны» был организован и проведен сплав продолжительностью 3 дней, наполняемостью группы 10 человек.</w:t>
      </w:r>
    </w:p>
    <w:p w:rsidR="00010704" w:rsidRDefault="00010704" w:rsidP="00010704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10704" w:rsidRPr="000A544A" w:rsidRDefault="00010704" w:rsidP="0001070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Стратегическая цель политики в области образования в районе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Приоритетными направлениями развития по уровням и видам образования являются.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дошкольного образования.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и качества дошкольного образования, удовлетворение части спроса на услуги дошкольного образования, внедрение системы оценки качества дошкольного образования. 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Создание 95 мест в дошкольных учреждениях района, предоставляющих услуги дошкольного образования, а так же места в группах кратковременного пребывания детей. 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общего образования.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и качества образования, в том числе 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переход на федеральные государственные образовательные стандарты второго поколения, </w:t>
      </w:r>
      <w:r w:rsidRPr="000A54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внедрение системы оценки качества общего образования,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развитие материально-</w:t>
      </w:r>
      <w:r w:rsidRPr="000A544A">
        <w:rPr>
          <w:rFonts w:ascii="Times New Roman" w:hAnsi="Times New Roman"/>
          <w:color w:val="000000"/>
          <w:sz w:val="28"/>
          <w:szCs w:val="28"/>
        </w:rPr>
        <w:t>технической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базы учреждений общего образования, 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использование современных информационных и коммуникационных технологий, дистанционных форм обучения. </w:t>
      </w:r>
    </w:p>
    <w:p w:rsidR="00010704" w:rsidRPr="000A544A" w:rsidRDefault="00010704" w:rsidP="000107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дополнительного образования.</w:t>
      </w:r>
    </w:p>
    <w:p w:rsidR="00010704" w:rsidRPr="000A544A" w:rsidRDefault="00010704" w:rsidP="00010704">
      <w:pPr>
        <w:pStyle w:val="a4"/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A544A">
        <w:rPr>
          <w:color w:val="000000"/>
          <w:sz w:val="28"/>
          <w:szCs w:val="28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 внедрение механизмов эффективного контракта с педагогическими работниками и руководителями учреждений дополнительного образования детей в Саянском районе.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Совершенствование кадровой политики через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укрепление </w:t>
      </w:r>
      <w:r w:rsidRPr="000A544A">
        <w:rPr>
          <w:rFonts w:ascii="Times New Roman" w:hAnsi="Times New Roman"/>
          <w:color w:val="000000"/>
          <w:sz w:val="28"/>
          <w:szCs w:val="28"/>
        </w:rPr>
        <w:t>кадрового потенциала отрасли введением новой системы оплаты труда,</w:t>
      </w:r>
      <w:r w:rsidRPr="000A54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внедрение механизмов эффективного контракта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; увеличение доли молодых учителей, поддержка лучших учителей, внедряющих инновационные образовательные программы, совершенствование кадровой политики через 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 w:rsidRPr="000A544A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 кадров,</w:t>
      </w:r>
      <w:r w:rsidRPr="000A544A">
        <w:rPr>
          <w:rFonts w:ascii="Times New Roman" w:eastAsia="Calibri" w:hAnsi="Times New Roman"/>
          <w:color w:val="000000"/>
          <w:sz w:val="28"/>
          <w:szCs w:val="28"/>
        </w:rPr>
        <w:t xml:space="preserve"> внедрение механизмов эффективного контракта с руководителями и педагогическими работниками</w:t>
      </w:r>
    </w:p>
    <w:p w:rsidR="00010704" w:rsidRPr="000A544A" w:rsidRDefault="00010704" w:rsidP="0001070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Социализация детей с ограниченными возможностями здоровья через развитие инклюзивного.</w:t>
      </w:r>
    </w:p>
    <w:p w:rsidR="00010704" w:rsidRPr="000A544A" w:rsidRDefault="00010704" w:rsidP="000107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Сохранение здоровья детей через </w:t>
      </w:r>
      <w:r w:rsidRPr="000A544A">
        <w:rPr>
          <w:rFonts w:ascii="Times New Roman" w:hAnsi="Times New Roman"/>
          <w:bCs/>
          <w:color w:val="000000"/>
          <w:sz w:val="28"/>
          <w:szCs w:val="28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:rsidR="00010704" w:rsidRPr="000A544A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Создание условий для эффективного развития системы летнего отдыха детей и подростков.</w:t>
      </w:r>
    </w:p>
    <w:p w:rsidR="00010704" w:rsidRPr="000A544A" w:rsidRDefault="00010704" w:rsidP="00010704">
      <w:pPr>
        <w:pStyle w:val="11"/>
        <w:ind w:left="0" w:firstLine="709"/>
        <w:jc w:val="both"/>
        <w:rPr>
          <w:color w:val="000000"/>
          <w:sz w:val="28"/>
          <w:szCs w:val="28"/>
        </w:rPr>
      </w:pPr>
    </w:p>
    <w:p w:rsidR="00010704" w:rsidRPr="000A544A" w:rsidRDefault="00010704" w:rsidP="0001070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4. Механизм реализации мероприятий Программы</w:t>
      </w:r>
    </w:p>
    <w:p w:rsidR="00010704" w:rsidRPr="000A544A" w:rsidRDefault="00010704" w:rsidP="00010704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Муниципальная 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5. Прогноз конечных результатов Программы, 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характеризующих целевое состояние (изменение состояния)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lastRenderedPageBreak/>
        <w:t xml:space="preserve"> уровня и качества жизни населения, социальной сферы,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 экономики, степени реализации других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 общественно значимых интересов и потребностей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Своевременная и в полном объеме реализация Программы позволит: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повысить удовлетворенность населения качеством образовательных услуг; 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повысить привлекательность педагогической профессии и уровень квалификации преподавательских кадров;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544A">
        <w:rPr>
          <w:rFonts w:ascii="Times New Roman" w:hAnsi="Times New Roman"/>
          <w:color w:val="000000"/>
          <w:spacing w:val="-3"/>
          <w:sz w:val="28"/>
          <w:szCs w:val="28"/>
        </w:rPr>
        <w:t xml:space="preserve">ликвидировать очереди на зачисление детей в дошкольные образовательные организации; 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544A">
        <w:rPr>
          <w:rFonts w:ascii="Times New Roman" w:hAnsi="Times New Roman"/>
          <w:color w:val="000000"/>
          <w:spacing w:val="-3"/>
          <w:sz w:val="28"/>
          <w:szCs w:val="28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010704" w:rsidRPr="000A544A" w:rsidRDefault="00010704" w:rsidP="00010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A544A">
        <w:rPr>
          <w:rFonts w:ascii="Times New Roman" w:hAnsi="Times New Roman"/>
          <w:color w:val="000000"/>
          <w:spacing w:val="-3"/>
          <w:sz w:val="28"/>
          <w:szCs w:val="28"/>
        </w:rPr>
        <w:t>обеспечить охват не менее 70,0 процентов детей в возрасте 5-18 лет программами дополнительного образования.</w:t>
      </w:r>
    </w:p>
    <w:p w:rsidR="00010704" w:rsidRPr="000A544A" w:rsidRDefault="00010704" w:rsidP="00010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>сохран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удельн</w:t>
      </w:r>
      <w:r>
        <w:rPr>
          <w:rFonts w:ascii="Times New Roman" w:hAnsi="Times New Roman"/>
          <w:color w:val="000000"/>
          <w:sz w:val="28"/>
          <w:szCs w:val="28"/>
        </w:rPr>
        <w:t>ый вес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детей, включенных в различные формы летнего отдыха на уровне 8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A544A">
        <w:rPr>
          <w:rFonts w:ascii="Times New Roman" w:hAnsi="Times New Roman"/>
          <w:color w:val="000000"/>
          <w:sz w:val="28"/>
          <w:szCs w:val="28"/>
        </w:rPr>
        <w:t>%.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6. Перечень подпрограмм </w:t>
      </w:r>
    </w:p>
    <w:p w:rsidR="00010704" w:rsidRPr="000A544A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с указанием сроков их реализации и ожидаемых результатов </w:t>
      </w:r>
    </w:p>
    <w:p w:rsidR="00010704" w:rsidRPr="000A544A" w:rsidRDefault="00010704" w:rsidP="00010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color w:val="000000"/>
          <w:sz w:val="28"/>
          <w:szCs w:val="28"/>
        </w:rPr>
        <w:t xml:space="preserve">В рамках муниципальной программы  будут реализованы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подпрограммы:</w:t>
      </w:r>
    </w:p>
    <w:p w:rsidR="00010704" w:rsidRPr="005F113C" w:rsidRDefault="00010704" w:rsidP="000107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13C">
        <w:rPr>
          <w:rFonts w:ascii="Times New Roman" w:hAnsi="Times New Roman"/>
          <w:color w:val="000000"/>
          <w:sz w:val="28"/>
          <w:szCs w:val="28"/>
        </w:rPr>
        <w:t>«Развитие дошкольного, общего и дополнительного образования детей»;</w:t>
      </w:r>
    </w:p>
    <w:p w:rsidR="00010704" w:rsidRDefault="00010704" w:rsidP="000107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113C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муниципальной программы и прочие мероприятия».</w:t>
      </w:r>
    </w:p>
    <w:p w:rsidR="00010704" w:rsidRPr="005F113C" w:rsidRDefault="00010704" w:rsidP="000107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E1C9A">
        <w:rPr>
          <w:rFonts w:ascii="Times New Roman" w:hAnsi="Times New Roman"/>
          <w:color w:val="000000"/>
          <w:sz w:val="28"/>
          <w:szCs w:val="28"/>
        </w:rPr>
        <w:t>«Господдержка детей сирот, расширение практики применения семейных форм воспитания»</w:t>
      </w:r>
    </w:p>
    <w:p w:rsidR="00010704" w:rsidRDefault="00010704" w:rsidP="00010704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A544A">
        <w:rPr>
          <w:rFonts w:ascii="Times New Roman" w:hAnsi="Times New Roman"/>
          <w:color w:val="000000"/>
          <w:sz w:val="28"/>
          <w:szCs w:val="28"/>
        </w:rPr>
        <w:t xml:space="preserve"> (приложения №1 к макету подпрограммы к муниципальной программе).</w:t>
      </w:r>
    </w:p>
    <w:p w:rsidR="00010704" w:rsidRPr="000A544A" w:rsidRDefault="00010704" w:rsidP="00010704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B370A7" w:rsidRDefault="00010704" w:rsidP="00010704">
      <w:pPr>
        <w:pStyle w:val="a4"/>
        <w:numPr>
          <w:ilvl w:val="0"/>
          <w:numId w:val="3"/>
        </w:numPr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ru-RU"/>
        </w:rPr>
      </w:pPr>
      <w:r w:rsidRPr="00B370A7">
        <w:rPr>
          <w:sz w:val="28"/>
          <w:szCs w:val="28"/>
          <w:lang w:eastAsia="ru-RU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B370A7">
        <w:rPr>
          <w:color w:val="000000"/>
          <w:sz w:val="28"/>
          <w:szCs w:val="28"/>
          <w:lang w:eastAsia="ru-RU"/>
        </w:rPr>
        <w:t>(</w:t>
      </w:r>
      <w:r w:rsidRPr="00B370A7"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Pr="00B370A7">
        <w:rPr>
          <w:sz w:val="28"/>
          <w:szCs w:val="28"/>
        </w:rPr>
        <w:t xml:space="preserve"> ).</w:t>
      </w:r>
    </w:p>
    <w:p w:rsidR="00010704" w:rsidRPr="003E1C9A" w:rsidRDefault="00010704" w:rsidP="00010704">
      <w:pPr>
        <w:spacing w:after="0"/>
        <w:ind w:left="360"/>
        <w:rPr>
          <w:rFonts w:ascii="Times New Roman" w:hAnsi="Times New Roman"/>
          <w:sz w:val="28"/>
          <w:szCs w:val="28"/>
          <w:lang/>
        </w:rPr>
      </w:pPr>
    </w:p>
    <w:p w:rsidR="00010704" w:rsidRPr="00B370A7" w:rsidRDefault="00010704" w:rsidP="00010704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>Информация о распределении планируемых расходов</w:t>
      </w:r>
    </w:p>
    <w:p w:rsidR="00010704" w:rsidRPr="00B370A7" w:rsidRDefault="00010704" w:rsidP="0001070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>по отдельным мероприятиям программы, подпрограммам</w:t>
      </w:r>
    </w:p>
    <w:p w:rsidR="00010704" w:rsidRPr="00B370A7" w:rsidRDefault="00010704" w:rsidP="000107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краевого бюджета, а также по годам реализации Программы приведены в приложении № 1 к настоящей Программе.</w:t>
      </w:r>
    </w:p>
    <w:p w:rsidR="00010704" w:rsidRPr="00B370A7" w:rsidRDefault="00010704" w:rsidP="00010704">
      <w:pPr>
        <w:jc w:val="center"/>
        <w:rPr>
          <w:rFonts w:ascii="Times New Roman" w:hAnsi="Times New Roman"/>
          <w:sz w:val="28"/>
          <w:szCs w:val="28"/>
        </w:rPr>
      </w:pPr>
    </w:p>
    <w:p w:rsidR="00010704" w:rsidRPr="007A7A4F" w:rsidRDefault="00010704" w:rsidP="00010704">
      <w:pPr>
        <w:pStyle w:val="a4"/>
        <w:numPr>
          <w:ilvl w:val="0"/>
          <w:numId w:val="4"/>
        </w:numPr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ind w:left="502"/>
        <w:contextualSpacing/>
        <w:jc w:val="center"/>
        <w:outlineLvl w:val="1"/>
        <w:rPr>
          <w:sz w:val="28"/>
          <w:szCs w:val="28"/>
          <w:lang w:eastAsia="ru-RU"/>
        </w:rPr>
      </w:pPr>
      <w:r w:rsidRPr="007A7A4F">
        <w:rPr>
          <w:sz w:val="28"/>
          <w:szCs w:val="28"/>
          <w:lang w:eastAsia="ru-RU"/>
        </w:rPr>
        <w:lastRenderedPageBreak/>
        <w:t>Информация о распределении планируемых расходов по отдельным мероприятиям программы,подпрограммам с указанием главных распорядителей средств местного бюджета, а также по годам ре</w:t>
      </w:r>
      <w:r>
        <w:rPr>
          <w:sz w:val="28"/>
          <w:szCs w:val="28"/>
          <w:lang w:eastAsia="ru-RU"/>
        </w:rPr>
        <w:t xml:space="preserve">ализации программы (приложение </w:t>
      </w:r>
      <w:r>
        <w:rPr>
          <w:sz w:val="28"/>
          <w:szCs w:val="28"/>
          <w:lang w:val="ru-RU" w:eastAsia="ru-RU"/>
        </w:rPr>
        <w:t>3</w:t>
      </w:r>
      <w:r w:rsidRPr="007A7A4F">
        <w:rPr>
          <w:sz w:val="28"/>
          <w:szCs w:val="28"/>
          <w:lang w:eastAsia="ru-RU"/>
        </w:rPr>
        <w:t>)</w:t>
      </w:r>
    </w:p>
    <w:p w:rsidR="00010704" w:rsidRPr="00B370A7" w:rsidRDefault="00010704" w:rsidP="00010704">
      <w:pPr>
        <w:pStyle w:val="a4"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502"/>
        <w:contextualSpacing/>
        <w:jc w:val="center"/>
        <w:outlineLvl w:val="1"/>
        <w:rPr>
          <w:sz w:val="28"/>
          <w:szCs w:val="28"/>
          <w:lang w:eastAsia="ru-RU"/>
        </w:rPr>
      </w:pPr>
      <w:r w:rsidRPr="00B370A7">
        <w:rPr>
          <w:sz w:val="28"/>
          <w:szCs w:val="28"/>
          <w:lang w:eastAsia="ru-RU"/>
        </w:rPr>
        <w:t>.</w:t>
      </w:r>
    </w:p>
    <w:p w:rsidR="00010704" w:rsidRDefault="00010704" w:rsidP="00010704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 xml:space="preserve">Информация о ресурсном обеспечении </w:t>
      </w:r>
    </w:p>
    <w:p w:rsidR="00010704" w:rsidRDefault="00010704" w:rsidP="00010704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 xml:space="preserve"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 </w:t>
      </w:r>
      <w:r w:rsidRPr="007A7A4F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4</w:t>
      </w:r>
      <w:r w:rsidRPr="007A7A4F">
        <w:rPr>
          <w:rFonts w:ascii="Times New Roman" w:hAnsi="Times New Roman"/>
          <w:sz w:val="28"/>
          <w:szCs w:val="28"/>
        </w:rPr>
        <w:t xml:space="preserve"> к настоящему Порядку)</w:t>
      </w:r>
    </w:p>
    <w:p w:rsidR="00010704" w:rsidRDefault="00010704" w:rsidP="00010704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010704" w:rsidRPr="00B370A7" w:rsidRDefault="00010704" w:rsidP="00010704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370A7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</w:p>
    <w:p w:rsidR="00010704" w:rsidRPr="000A544A" w:rsidRDefault="00010704" w:rsidP="00010704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 xml:space="preserve">Показатель 1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Саянского района (с учетом групп кратковременного пребывания)» характеризует обеспечение законодательно закрепленных гарантий доступности дошкольного образования. Увеличение охвата дошкольным образованием является одним из главных приоритетов развития образования в последние годы.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 </w:t>
      </w:r>
    </w:p>
    <w:p w:rsidR="00010704" w:rsidRPr="000A544A" w:rsidRDefault="00010704" w:rsidP="00010704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>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010704" w:rsidRPr="008457B3" w:rsidRDefault="00010704" w:rsidP="000107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457B3">
        <w:rPr>
          <w:rFonts w:ascii="Times New Roman" w:hAnsi="Times New Roman"/>
          <w:color w:val="000000"/>
          <w:sz w:val="28"/>
          <w:szCs w:val="28"/>
        </w:rPr>
        <w:t>Показатель 2 «</w:t>
      </w:r>
      <w:r w:rsidRPr="008457B3">
        <w:rPr>
          <w:rFonts w:ascii="Times New Roman" w:hAnsi="Times New Roman"/>
          <w:bCs/>
          <w:color w:val="000000"/>
          <w:sz w:val="28"/>
          <w:szCs w:val="28"/>
        </w:rPr>
        <w:t>Отношение среднего балла ЕГЭ (в расчете на 1 предмет) в 10 % школ Саянского района с лучшими результатами ЕГЭ к среднему баллу ЕГЭ (в расчете на 1 предмет) в 10 % школ Саянского района с худшими результатами ЕГЭ</w:t>
      </w:r>
      <w:r w:rsidRPr="008457B3">
        <w:rPr>
          <w:rFonts w:ascii="Times New Roman" w:hAnsi="Times New Roman"/>
          <w:color w:val="000000"/>
          <w:sz w:val="28"/>
          <w:szCs w:val="28"/>
        </w:rPr>
        <w:t xml:space="preserve">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неснижении среднего результата ЕГЭ в лучших школах. </w:t>
      </w:r>
      <w:r w:rsidRPr="008457B3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 </w:t>
      </w:r>
    </w:p>
    <w:p w:rsidR="00010704" w:rsidRPr="000A544A" w:rsidRDefault="00010704" w:rsidP="00010704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4A">
        <w:rPr>
          <w:rFonts w:ascii="Times New Roman" w:hAnsi="Times New Roman"/>
          <w:bCs/>
          <w:color w:val="000000"/>
          <w:sz w:val="28"/>
          <w:szCs w:val="28"/>
        </w:rPr>
        <w:t>Показатель 3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«Образования», Национальной образовательной инициативы «Наша новая школа» проекта модернизации региональной систем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4263E" w:rsidRDefault="0024263E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4263E" w:rsidRDefault="0024263E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4785"/>
        <w:gridCol w:w="4786"/>
      </w:tblGrid>
      <w:tr w:rsidR="00010704" w:rsidRPr="00010704" w:rsidTr="0024263E">
        <w:tc>
          <w:tcPr>
            <w:tcW w:w="2500" w:type="pct"/>
          </w:tcPr>
          <w:p w:rsidR="00010704" w:rsidRPr="00010704" w:rsidRDefault="00010704" w:rsidP="00010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704" w:rsidRPr="00010704" w:rsidRDefault="00010704" w:rsidP="00010704">
      <w:pPr>
        <w:spacing w:after="0"/>
        <w:rPr>
          <w:rFonts w:ascii="Times New Roman" w:hAnsi="Times New Roman"/>
          <w:sz w:val="24"/>
          <w:szCs w:val="24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>подпрограммы 1 «Развитие дошкольного, общего и дополнительного образования детей» муниципальной</w:t>
      </w:r>
      <w:r w:rsidRPr="00010704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7280"/>
      </w:tblGrid>
      <w:tr w:rsidR="00010704" w:rsidRPr="00010704" w:rsidTr="0024263E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010704" w:rsidRPr="00010704" w:rsidTr="0024263E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образования Саянского района »</w:t>
            </w:r>
          </w:p>
        </w:tc>
      </w:tr>
      <w:tr w:rsidR="00010704" w:rsidRPr="00010704" w:rsidTr="0024263E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Саянского района</w:t>
            </w:r>
          </w:p>
        </w:tc>
      </w:tr>
      <w:tr w:rsidR="00010704" w:rsidRPr="00010704" w:rsidTr="0024263E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Саянского района;</w:t>
            </w:r>
          </w:p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МКУ "Отдел культуры администрации Саянского района"</w:t>
            </w:r>
          </w:p>
          <w:p w:rsidR="00010704" w:rsidRPr="00010704" w:rsidRDefault="00010704" w:rsidP="000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МБОУ ДОД «Детско-юношеская спортивная школа, МБУ Молодежный Центр «Саяны», МБУ Спортивная школа Саянского района</w:t>
            </w:r>
          </w:p>
        </w:tc>
      </w:tr>
      <w:tr w:rsidR="00010704" w:rsidRPr="00010704" w:rsidTr="0024263E">
        <w:trPr>
          <w:cantSplit/>
          <w:trHeight w:val="55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Цель и задачи  подпрограммы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244" w:line="322" w:lineRule="exact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Цель:создание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010704" w:rsidRPr="00010704" w:rsidRDefault="00010704" w:rsidP="00010704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</w:tc>
      </w:tr>
      <w:tr w:rsidR="00010704" w:rsidRPr="00010704" w:rsidTr="0024263E">
        <w:trPr>
          <w:trHeight w:val="526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5. Обеспечить безопасный, качественный отдых и оздоровление детей.</w:t>
            </w:r>
          </w:p>
        </w:tc>
      </w:tr>
      <w:tr w:rsidR="00010704" w:rsidRPr="00010704" w:rsidTr="0024263E">
        <w:trPr>
          <w:trHeight w:val="526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индикаторы, показатели подпрограммы представлены в приложении 1к макету к Подпрограмме</w:t>
            </w:r>
          </w:p>
        </w:tc>
      </w:tr>
      <w:tr w:rsidR="00010704" w:rsidRPr="00010704" w:rsidTr="0024263E">
        <w:trPr>
          <w:trHeight w:val="526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2014-2022 годы</w:t>
            </w:r>
          </w:p>
        </w:tc>
      </w:tr>
      <w:tr w:rsidR="00010704" w:rsidRPr="00010704" w:rsidTr="0024263E">
        <w:trPr>
          <w:cantSplit/>
          <w:trHeight w:val="1556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финансируется за счет средств федерального, краевого бюджета, муниципального бюджета.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подпрограммы  2014–2022 г. г.     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2877044,9   тыс. рублей, 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федерального  бюджета-10057,3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-1902809,1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-964178,5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 год     -   256189,1 тыс. рублей;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-148146,7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-107321,9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бюджета- 720,5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 год     -  280309,1,0  тыс. рублей</w:t>
            </w: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-163217,3тыс.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-110371,1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бюджета- 6720,7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год     -   291114,8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бюджета- 1275,7 тыс. руб..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-193369,7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-97169,4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     -   309111,1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бюджета- 1340,4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-216257,5тыс.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-91513,2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год     -  347309,1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-235225,2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–112083,9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год     -  345866,5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-235099,3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–110767,2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     -370720,7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–240220,6тыс.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–130500,1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     -  338997,5   тыс. рублей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-235416,6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–103580,9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2022—336727,0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-235646,6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–101080,4 тыс. 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-204201,9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–68797,3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79010,1тыс.руб. 2018 год     -  283212,0   тыс. рублей за счет средств краевого бюджета -204201,9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-__________ 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-___________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010704" w:rsidRPr="00010704" w:rsidRDefault="00010704" w:rsidP="00010704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Arial" w:hAnsi="Arial" w:cs="Ari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10704" w:rsidRPr="00010704" w:rsidTr="0024263E">
        <w:trPr>
          <w:cantSplit/>
          <w:trHeight w:val="1527"/>
        </w:trPr>
        <w:tc>
          <w:tcPr>
            <w:tcW w:w="1197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Система организации контроля  за исполнением подпрограммы</w:t>
            </w:r>
          </w:p>
        </w:tc>
        <w:tc>
          <w:tcPr>
            <w:tcW w:w="3803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ходом реализации программы осуществляет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Саянского района, МКУ Финансово - экономическое управление администрации Саянского района, контрольно – счетный орган </w:t>
            </w:r>
          </w:p>
        </w:tc>
      </w:tr>
    </w:tbl>
    <w:p w:rsidR="00010704" w:rsidRPr="00010704" w:rsidRDefault="00010704" w:rsidP="000107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 Основные разделы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2.1. Постановка общерайонной проблемы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 обоснование необходимости разработки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2012-2013 учебном году сеть образовательных учреждений Саянского района включала: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дошкольных образовательных организаций,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13 образовательных организаций, предоставляющих начальное, основное, среднее (полное) образование;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1 учреждение системы дополнительного образования детей.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color w:val="000000"/>
          <w:sz w:val="28"/>
          <w:szCs w:val="28"/>
        </w:rPr>
        <w:t>Дошкольное образование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системе дошкольного образования по состоянию на 01.01.2013 функционировали 8 дошкольных образовательных организаций.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По состоянию на 01.09.2013г.  в Саянском районе проживает 1123 ребенка в возрасте от 0 до 7 лет. Из них в возрасте от 3 до 7 лет 754 человека.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районе функционирует 9 дошкольных образовательных учреждений на 449 мест, которые посещают 444 человек: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№1 «Солнышко» -139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№2 «Золотой ключик» -92 человека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Унерский детский сад -58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Межовский детский сад  -41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Больше-Арбайский детский сад -30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Гладковский детский сад -11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Средне-Агинский детский сад -20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Вознесенский детский сад – 28 человек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МКДОУ Нагорновский детский сад – 25 человек, введен в эксплуатацию в июне 2013 года.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районе работают  6 групп кратковременного пребывания, которые посещает 80 детей предшкольного возраста: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На территории с. Агинского  функционируют 2 дошкольных образовательных учреждения с предельной наполняемостью 229 мест, </w:t>
      </w: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которые посещает 231 человек, при этом охват детей в возрасте от 0 года до 7 лет дошкольным  образованием составляет 61%.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открытие  групп кратковременного пребывания для детей в возрасте от 3 до 7 лет на базе  ДОУ (Агинское, Унер)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открытие группы полного дня при МБОУ «Агинская СОШ №1» – на 25 мест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Но несмотря на это, ситуация с очередью в детские сады остается напряженной в четырех  населенных пунктах- с.Агинское, с.Унер, Межово, Средняя Агинка.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целях создания дополнительных мест в системе дошкольного образования в 2011-2013 годах   район  участвовал в  программах: «Дети» и «Развитие сети дошкольных образовательных учреждений». 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рамках Указа Президента Российской Федерации от 07.05.2012        № 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необходимо в 2013-2015 гг. дополнительно создать 124 места.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 На основе полученных результатов  разработаны планы по ликвидации очереди детей в возрасте от 3 до 7 лет в дошкольные учреждения до 01.01.2016 года и обеспечению 100% охвата детей от 3 до 7 лет дошкольным образованием. 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образования, введен  федеральный  государственный  образовательный  стандарт  дошкольного образования (далее ФГОС).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Общее образование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Система общего образования состоит из 13 общеобразовательных  организации, в том числе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13 муниципальных общеобразовательных учреждений;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Численность обучающихся в общеобразовательных учреждениях с 2013 по 2016 годы будет расти в связи с положительной динамикой рождаемости в 2004-2007 годах. В 2014 году численность учащихся составит 1321  человек, в 2015 году – 1345  человек, в 2016 году 1356 человек. 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С 2007 по 2013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br/>
        <w:t>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</w:t>
      </w: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br/>
        <w:t>и руководителей общеобразовательных учреждений края.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В 2013 году закончилась апробация </w:t>
      </w:r>
      <w:r w:rsidRPr="00010704">
        <w:rPr>
          <w:rFonts w:ascii="Times New Roman" w:hAnsi="Times New Roman"/>
          <w:color w:val="000000"/>
          <w:sz w:val="28"/>
          <w:szCs w:val="28"/>
        </w:rPr>
        <w:t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территориальной экзаменационной комиссии в Красноярском крае. В 2013-2014 учебном году необходимо создать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штанном режиме.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Для обеспечения, нуждающиеся обучающиеся общеобразовательных учреждений края, подвозом, отвечающим требованиям, предъявляемым к организации безопасной перевозки детей</w:t>
      </w:r>
      <w:r w:rsidRPr="00010704">
        <w:rPr>
          <w:rFonts w:ascii="Times New Roman" w:hAnsi="Times New Roman"/>
          <w:snapToGrid w:val="0"/>
          <w:sz w:val="28"/>
          <w:szCs w:val="28"/>
        </w:rPr>
        <w:t>. В 2016 году требуется замена 2 единиц транспортных средств. Срок эксплуатации 10 лет.  (МКОУ Кулижниковская СОШ и МКОУ Унерская СОШ)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 2013-2014 учебном году 100% школьников первых-третьих классов начальной ступени общеобразовательных учреждений края будут обучаться по федеральному государственному образовательному стандарту  начального общего образования.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введена 1 современная спортивная площадка; 3 физкультурно-спортивных клуба общеобразовательных школ приобрели спортивный инвентарь и оборудование. 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рамках комплекса мер по модернизации системы общего образования Красноярского края в 2012-2013 году 3 школам был приобретен спортивный инвентарь.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2013 году составила 84,6%. </w:t>
      </w: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Вместе с тем о</w:t>
      </w:r>
      <w:r w:rsidRPr="00010704">
        <w:rPr>
          <w:rFonts w:ascii="Times New Roman" w:hAnsi="Times New Roman"/>
          <w:color w:val="000000"/>
          <w:spacing w:val="4"/>
          <w:sz w:val="28"/>
          <w:szCs w:val="28"/>
        </w:rPr>
        <w:t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</w:t>
      </w:r>
      <w:r w:rsidRPr="00010704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В районе 103 ребенка с ограниченными возможностями здоровья, из них 60 человека обучается по специальной (коррекционной) образовательной программе VIII вида. В школах района накоплен опыт работы по интеграции детей с проблемами в интеллектуальном развитии в общеобразовательной среде школы. Обучение по специальным (коррекционным) программам VIII вида реализуется в МБОУ «Агинская СОШ № 1», МКОУ Унерской СОШ, МКОУ Межовской СОШ, МКОУ Вознесенской СОШ. 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color w:val="000000"/>
          <w:sz w:val="28"/>
          <w:szCs w:val="28"/>
        </w:rPr>
        <w:t xml:space="preserve">С целью оказания методической и консультативной помощи образовательным учреждениям  на базе МБОУ «Агинская СОШ №1» работала районная пилотная площадка по реализации программы «Интегрированное обучение детей с ограниченными возможностями здоровья в условиях массовой школы» и получила положительную экспертную оценку краевого центра по внедрению практик работы по  интегрированному обучения детей с ОВЗ.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color w:val="000000"/>
          <w:sz w:val="28"/>
          <w:szCs w:val="28"/>
        </w:rPr>
        <w:t>В мае 2013 года по итогам конкурсных процедур из 20 школ края в числе 7 присвоен статус краевой базовой площадке по распространению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010704">
        <w:rPr>
          <w:rFonts w:ascii="Times New Roman" w:hAnsi="Times New Roman" w:cs="Calibri"/>
          <w:color w:val="000000"/>
          <w:sz w:val="28"/>
          <w:szCs w:val="28"/>
        </w:rPr>
        <w:t xml:space="preserve">Обеспечение жизнедеятельности образовательных учреждений </w:t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Саянского района </w:t>
      </w:r>
      <w:r w:rsidRPr="00010704">
        <w:rPr>
          <w:rFonts w:ascii="Times New Roman" w:hAnsi="Times New Roman" w:cs="Calibri"/>
          <w:color w:val="000000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Обеспечение современных комфортных и безопасных условий обучения в районепроизводилось за счет финансирования средств федерального и муниципального бюджетов.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2007–2009 годы» в муниципальных образовательных учреждениях Саянского района реализованы следующие мероприятия: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11 образовательных учреждениях (МКОУ Кулижниковская СОШ, МКОУ Орьевская СОШ, МКОУ Малиновская ООШ, МКОУ Унерская СОШ, МКОУ Межовская СОШ, МКОУ Среднеагинская СОШ,  МКОУ «Агинская СОШ № 2», МКДОУ Унерский детский сад, МКДОУ Агинский детский сад № 1 «Солнышко», МКДОУ Агинский детский сад  № 2 «Золотой ключик») установлены автоматические охранно-пожарные сигнализации и системы оповещения и эвакуации людей при пожаре на сумму 1347 тыс. рублей 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6 общеобразовательных учреждениях (МБОУ «Агинская СОШ № 1», МКОУ Унерская СОШ, МБОУ «Агинская СОШ № 2», МКОУ Гладковская СОШ, МКОУ Вознесенская СОШ, МКОУ Тугачинская СОШ) приобретены и монтированы приборы искусственного освещения на сумму 340 тыс. рублей;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За счет средств федерального бюджета в 7 образовательных учреждениях  в 2009 году приобретены комплекты технологического оборудования для пищеблоков общеобразовательных учреждений на сумму 1680 тыс. рублей (МБОУ «Агинская СОШ № 2», МКОУ Вознесенская СОШ, МКОУ Унерская СОШ, МКОУ Тугачинская СОШ, МКОУ Гладковская СОШ, МКОУ Межовская СОШ, МКОУ Большеарбайская СОШ).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 счет средств муниципального бюджета приобретено медицинское оборудование на сумму 408 тыс. рублей в 9 общеобразовательных учреждениях (МБОУ «Агинская СОШ № 2», МБОУ «Агинская СОШ № 1», МКОУ Вознесенская СОШ, МКОУ Унерская СОШ, МКОУ Среднеагинская  СОШ, МКОУ Гладковская СОШ, МКОУ Межовская СОШ, МКОУ Большеарбайская СОШ, МКОУ Малиновская ООШ).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13 образовательных учреждениях приобретено учебное оборудование  на сумму 690,6 тыс. рублей.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8 общеобразовательных учреждениях произведен ремонт пищеблоков на сумму 540 тыс. рублей.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12 общеобразовательных учреждениях на сумму 560 тыс. рублей проведен ремонт внутренней системы водоснабжения.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11 образовательных учреждениях выполнены ремонтные работы внутренней системы канализации на сумму 645,3 тыс. рублей.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Установка автоматической охранно-пожарной сигнализации и систем оповещения и эвакуации людей при пожаре в 2009 году выполнена в МКОУ Тинской ООШ.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2007–2009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оборудованы системы автоматической охранно-пожарной сигнализации и оповещения людей о пожарах во всех (100 %) школах района;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42% школьников удобным рабочим местом в соответствии с ростом;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приобретены комплекты технологического оборудования для 8 школьных столовых, что позволило снизить количество школ, имеющих неоснащенные оборудованием пищеблоки, до 40 процентов;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приобретены комплекты медицинского оборудования для 9 школьных медицинских кабинетов, что позволило снизить количество школ, имеющих неоснащенные медицинские кабинеты с 100 процентов до 26 процента и создать условия для медицинского обслуживания обучающихся.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произведен монтаж приборов искусственного освещения в 6 муниципальных общеобразовательных учреждениях, что позволило </w:t>
      </w: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снизить количество школ, несоответствующих санитарно-гигиеническим нормативам по уровню искусственной освещенности рабочих мест учащихся.</w:t>
      </w:r>
    </w:p>
    <w:p w:rsidR="00010704" w:rsidRPr="00010704" w:rsidRDefault="00010704" w:rsidP="0001070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2010–2012 годы» в муниципальных образовательных учреждениях Саянского района реализованы следующие мероприятия: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2 общеобразовательных учреждениях (МБОУ «Агинская СОШ № 1», МКОУ Унерская СОШ) приобретено технологического оборудования для пищеблоков на сумму 119,6 тыс.рублей;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в 2 общеобразовательных учреждениях (МБОУ «Агинская СОШ № 1», МКОУ Унерская СОШ) выполнены работы по устройству водоснабжения и канализования, электромонтажные работы на сумму 2256177,28 рублей;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1 общеобразовательном учреждении (МКОУ Большеарбайская СОШ) проведены работы по устройству душевых и туалетных комнат при спортивном зале на сумму 475000,00 рублей;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в 3 общеобразовательных учреждениях (МБОУ «Агинская СОШ № 1», МКОУ Унерская СОШ, МКОУ Орьевская СОШ) замена горючей отделки на путях эвакуации, установка  противопожарных дверей  на лестничных клетках на сумму 2422982,15 рублей.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2010–2012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100% школьников удобным рабочим местом в соответствии с ростом;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приобретены комплекты технологического оборудования ещё для 2 школьных столовых, теперь 100 процентов пищеблоков оснащены технологическим оборудованием;</w:t>
      </w:r>
    </w:p>
    <w:p w:rsidR="00010704" w:rsidRPr="00010704" w:rsidRDefault="00010704" w:rsidP="00010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 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В настоящее время в Саянском районе действует 13 общеобразовательных, 9 образовательных учреждений и 1 образовательное учреждение дополнительного образования детей.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-устранение предписаний надзорных органов для подготовки образовательных учреждений к  новому учебному году;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-проведение ремонтно-строительных работ для переоборудования под санитарные узлы помещений общеобразовательных учреждений;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-выполнение мероприятий по антитеррористической защищенности образовательных учреждений.</w:t>
      </w:r>
    </w:p>
    <w:p w:rsidR="00010704" w:rsidRPr="00010704" w:rsidRDefault="00010704" w:rsidP="000107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Дополнительное образование детей</w:t>
      </w:r>
    </w:p>
    <w:p w:rsidR="00010704" w:rsidRPr="00010704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районной  системе образования по состоянию на 01.01.2013 действует 1 учреждение дополнительного образования детей, </w:t>
      </w:r>
    </w:p>
    <w:p w:rsidR="00010704" w:rsidRPr="00010704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 состоянию на 01.01.2013 доля детей и молодежи, занимающихся дополнительным образованием, составляет  82% от общей численности детей и молодежи  в возрасте от 5 до 18 лет. </w:t>
      </w:r>
    </w:p>
    <w:p w:rsidR="00010704" w:rsidRPr="00010704" w:rsidRDefault="00010704" w:rsidP="0001070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 системе образования развивается практика реализации круглогодичных интенсивных школ, дистанционных программ и проектов.</w:t>
      </w:r>
    </w:p>
    <w:p w:rsidR="00010704" w:rsidRPr="00010704" w:rsidRDefault="00010704" w:rsidP="00010704">
      <w:pPr>
        <w:spacing w:after="0" w:line="240" w:lineRule="atLeast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 xml:space="preserve">Вместе с тем, </w:t>
      </w:r>
      <w:r w:rsidRPr="00010704">
        <w:rPr>
          <w:rFonts w:ascii="Times New Roman" w:hAnsi="Times New Roman"/>
          <w:color w:val="000000"/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За последние три года районной системой дополнительного образования детей приобретен положительный опыт изменений в рамках реализации долгосрочной целевой программы «Одаренные дети Саянского района». </w:t>
      </w:r>
    </w:p>
    <w:p w:rsidR="00010704" w:rsidRPr="00010704" w:rsidRDefault="00010704" w:rsidP="0001070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bCs/>
          <w:color w:val="000000"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территориях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>развития инфраструктуры и укрепления материально-технической базы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010704" w:rsidRPr="00010704" w:rsidRDefault="00010704" w:rsidP="0001070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На базе общеобразовательных школ создано 12 физкультурно-спортивные клубов, в которых занимается свыше 800 школьников.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 В 2012-13 учебном году в соревнованиях «Школьная спортивная лига» приняли участие </w:t>
      </w: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 xml:space="preserve">свыше 500 школьников 5-11 классов, в соревнованиях «Президентские состязания» – свыше 200 школьников. </w:t>
      </w:r>
    </w:p>
    <w:p w:rsidR="00010704" w:rsidRPr="00010704" w:rsidRDefault="00010704" w:rsidP="00010704">
      <w:pPr>
        <w:spacing w:after="0" w:line="240" w:lineRule="auto"/>
        <w:ind w:left="-108" w:firstLine="95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left="-108" w:firstLine="95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0704">
        <w:rPr>
          <w:rFonts w:ascii="Times New Roman" w:hAnsi="Times New Roman"/>
          <w:b/>
          <w:i/>
          <w:color w:val="000000"/>
          <w:sz w:val="28"/>
          <w:szCs w:val="28"/>
        </w:rPr>
        <w:t>Выявление и поддержка одаренных детей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концепции долгосрочного социально-экономического развития Российской Федерации на период до 2020 (распоряжение Правительства РФ от 17.11.2008 № 1662-р),  концепциия общенациональной системы выявления и развития молодых талантов, утверждённая Президентом РФ 03.04.2012 года.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Для реализации государственного приоритета в 2011-2013 годах реализована муниципальная целевая программа «Одаренные дети Саянского района » (далее – программа). 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обновились формы работы с одаренными детьми; </w:t>
      </w:r>
    </w:p>
    <w:p w:rsidR="00010704" w:rsidRPr="00010704" w:rsidRDefault="00010704" w:rsidP="000107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color w:val="000000"/>
          <w:sz w:val="28"/>
          <w:szCs w:val="28"/>
        </w:rPr>
        <w:t>9 учащихся получают стипендию главы района;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 обучающихся района приняли участие в конкурсных мероприятиях всероссийского уровней.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региональном  уровне. </w:t>
      </w:r>
    </w:p>
    <w:p w:rsidR="00010704" w:rsidRPr="00010704" w:rsidRDefault="00010704" w:rsidP="00010704">
      <w:pPr>
        <w:spacing w:after="0" w:line="240" w:lineRule="auto"/>
        <w:ind w:left="-108" w:firstLine="9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tabs>
          <w:tab w:val="left" w:pos="709"/>
          <w:tab w:val="left" w:pos="1134"/>
        </w:tabs>
        <w:spacing w:after="0" w:line="240" w:lineRule="atLeast"/>
        <w:contextualSpacing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010704">
        <w:rPr>
          <w:rFonts w:ascii="Times New Roman" w:eastAsia="Calibri" w:hAnsi="Times New Roman"/>
          <w:b/>
          <w:i/>
          <w:color w:val="000000"/>
          <w:sz w:val="28"/>
          <w:szCs w:val="28"/>
        </w:rPr>
        <w:t>Отдых и оздоровление детей в летний период</w:t>
      </w:r>
    </w:p>
    <w:p w:rsidR="00010704" w:rsidRPr="00010704" w:rsidRDefault="00010704" w:rsidP="0001070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Реализация программных мероприятий позволит обеспечить:</w:t>
      </w:r>
    </w:p>
    <w:p w:rsidR="00010704" w:rsidRPr="00010704" w:rsidRDefault="00010704" w:rsidP="0001070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укрепление материальной базы 12 лагерей дневного пребывания, 4 палаточных лагерей;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получение 28 родителями социальной поддержке для приобретения путевок в загородные оздоровительные лагеря; 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отдых 220 детей в палаточных лагерях;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привлечение учащихся в малозатратные формы отдыха- экскурсии, экспедиции, игровые площадки.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2.2. Основная цель, задачи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 сроки выполнения подпрограммы, целевые индикаторы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010704" w:rsidRPr="00010704" w:rsidRDefault="00010704" w:rsidP="00010704">
      <w:pPr>
        <w:spacing w:after="0"/>
        <w:ind w:left="-108" w:firstLine="959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4. содействовать выявлению и поддержке одаренных детей;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5. обеспечить безопасный, качественный отдых и оздоровление детей.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Сроки выполнения подпрограммы 2014-2022 годы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Перечень целевых индикаторов подпрограммы представлен в приложении № 1 к макету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2.3. Механизмы реализации подпрограммы</w:t>
      </w:r>
    </w:p>
    <w:p w:rsidR="00010704" w:rsidRPr="00010704" w:rsidRDefault="00010704" w:rsidP="00010704">
      <w:pPr>
        <w:keepNext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подпрограммы осуществляется: Администрация Саянского района, МКУ «Управление образования администрации Саянского района », </w:t>
      </w:r>
      <w:r w:rsidRPr="00010704">
        <w:rPr>
          <w:rFonts w:ascii="Times New Roman" w:eastAsia="Calibri" w:hAnsi="Times New Roman"/>
          <w:color w:val="000000"/>
          <w:sz w:val="28"/>
          <w:szCs w:val="28"/>
        </w:rPr>
        <w:t>МКУ "Отдел молодежной политики, физической культуры и спорта администрации Саянского района"</w:t>
      </w:r>
      <w:r w:rsidRPr="000107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0704">
        <w:rPr>
          <w:rFonts w:ascii="Times New Roman" w:eastAsia="Calibri" w:hAnsi="Times New Roman"/>
          <w:color w:val="000000"/>
          <w:sz w:val="28"/>
          <w:szCs w:val="28"/>
        </w:rPr>
        <w:t>МКУ "Отдел культуры администрации Саянского района"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2.4. Управление подпрограммой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и контроль за ходом ее выполнения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070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Управление реализацией подпрограммы осуществляет Администрация Саянского района, МКУ Финансово - экономическое управление администрации Саянского района  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0704">
        <w:rPr>
          <w:rFonts w:ascii="Times New Roman" w:hAnsi="Times New Roman"/>
          <w:color w:val="000000"/>
          <w:sz w:val="28"/>
          <w:szCs w:val="28"/>
          <w:lang w:eastAsia="en-US"/>
        </w:rPr>
        <w:t>Информацию о ходе реализации программы, целевом и эффективном использовании средств краевого и районного  бюджета представляют: Администрация Саянского района, МКУ «Управление образования администрации Саянского района », МКУ "Отдел молодежной политики, физической культуры и спорта администрации Саянского района", МКУ "Отдел культуры администрации Саянского района"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2.5. Оценка социально-экономической эффективности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Оценка социально-экономической эффективности проводится управлением образования администрации Саянского района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10704">
        <w:rPr>
          <w:rFonts w:ascii="Times New Roman" w:hAnsi="Times New Roman"/>
          <w:color w:val="000000"/>
          <w:sz w:val="28"/>
          <w:szCs w:val="28"/>
          <w:lang w:eastAsia="en-US"/>
        </w:rPr>
        <w:t>целевых индикаторов и показателей подпрограммы  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2.6. Мероприятия подпрограммы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lastRenderedPageBreak/>
        <w:t>Мероприятия подпрограммы представлены в приложении № 2 к подпрограмме 2 «Развитие дошкольного, общего и дополнительного образования детей».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0704" w:rsidRPr="00010704" w:rsidTr="00010704">
        <w:tc>
          <w:tcPr>
            <w:tcW w:w="4785" w:type="dxa"/>
          </w:tcPr>
          <w:p w:rsidR="00010704" w:rsidRPr="00010704" w:rsidRDefault="00010704" w:rsidP="00010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 программе «Развитие образования Саянского района»</w:t>
            </w:r>
          </w:p>
        </w:tc>
      </w:tr>
    </w:tbl>
    <w:p w:rsidR="00010704" w:rsidRPr="00010704" w:rsidRDefault="00010704" w:rsidP="00010704">
      <w:pPr>
        <w:spacing w:after="0"/>
        <w:rPr>
          <w:rFonts w:ascii="Times New Roman" w:hAnsi="Times New Roman"/>
          <w:sz w:val="24"/>
          <w:szCs w:val="24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>Подпрограммы № 3 «Господдержка детей сирот, расширение практики применения семейных форм воспитания» муниципальной</w:t>
      </w:r>
      <w:r w:rsidRPr="00010704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kern w:val="32"/>
                <w:sz w:val="28"/>
                <w:szCs w:val="28"/>
              </w:rPr>
              <w:t>Господдержка детей сирот, расширение практики применения семейных форм воспитания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«Развитие образования Саянского района  »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lastRenderedPageBreak/>
              <w:t>Цель и задачи  подпрограммы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Цель:развитие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010704" w:rsidRPr="00010704" w:rsidRDefault="00010704" w:rsidP="00010704">
            <w:pPr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10704" w:rsidRPr="00010704" w:rsidRDefault="00010704" w:rsidP="0001070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1. Обеспечить реализацию мероприятий, направленных на </w:t>
            </w:r>
            <w:r w:rsidRPr="000107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в Саянском районе, Красноярского края семейных форм воспитания детей-сирот и детей, оставшихся без попечения родителей;</w:t>
            </w:r>
          </w:p>
          <w:p w:rsidR="00010704" w:rsidRPr="00010704" w:rsidRDefault="00010704" w:rsidP="0001070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2. Обеспечить приобретение жилых помещений для их предоставления по договору найма специализированного жилого помещения детям-сиротам, детям, оставшимся без попечения родителей, и лицам из их числа  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Cs/>
                <w:sz w:val="28"/>
                <w:szCs w:val="28"/>
              </w:rPr>
              <w:t>2014-2022 годы</w:t>
            </w:r>
          </w:p>
        </w:tc>
      </w:tr>
      <w:tr w:rsidR="00010704" w:rsidRPr="00010704" w:rsidTr="00010704">
        <w:trPr>
          <w:cantSplit/>
          <w:trHeight w:val="4102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краевого и федерального бюджетов.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Общий объем финансирования 2014-2022 г.г.-45051,4 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2014 –7622,00тыс.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Краевой бюджет –5759,8тыс. руб. 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1862,2 тыс. руб.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2015 – 1052,0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Краевой бюджет – 1052,00тыс. руб.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2016 –1081,8тыс.руб.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1081,8тыс.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2017 –4152,8тыс.руб.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Федеральный бюджет – 0,0 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Краевой бюджет – 4152,8тыс. руб.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2018 –8705,0тыс.руб.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8705,0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2019 –6021,8тыс.руб.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6021,8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2020 –7526,2тыс.руб.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7526,2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2021 –2596,16тыс.руб.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3659,6тыс.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/>
                <w:sz w:val="28"/>
                <w:szCs w:val="28"/>
              </w:rPr>
              <w:t>2022 –6293,7тыс.руб.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Краевой бюджет – 6293,7тыс. руб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704" w:rsidRPr="00010704" w:rsidTr="00010704">
        <w:trPr>
          <w:cantSplit/>
          <w:trHeight w:val="1975"/>
        </w:trPr>
        <w:tc>
          <w:tcPr>
            <w:tcW w:w="2487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71" w:type="dxa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Красноярского края;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Финансово – экономическое управление а</w:t>
            </w:r>
            <w:r w:rsidRPr="00010704">
              <w:rPr>
                <w:rFonts w:ascii="Times New Roman" w:hAnsi="Times New Roman"/>
                <w:sz w:val="28"/>
                <w:szCs w:val="28"/>
              </w:rPr>
              <w:t>дминистрации Саянского района, Красноярского края</w:t>
            </w:r>
          </w:p>
        </w:tc>
      </w:tr>
    </w:tbl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 Основные разделы 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2.1. Постановка проблемы</w:t>
      </w:r>
    </w:p>
    <w:p w:rsidR="00010704" w:rsidRPr="00010704" w:rsidRDefault="00010704" w:rsidP="00010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010704" w:rsidRPr="00010704" w:rsidRDefault="00010704" w:rsidP="00010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На 01.01.2013 в Саянском районе, Красноярского края проживало 104 ребенка, принадлежащих к категории детей-сирот и детей, оставшихся без попечения родителей, из них </w:t>
      </w:r>
      <w:r w:rsidRPr="00010704">
        <w:rPr>
          <w:rFonts w:ascii="Times New Roman" w:hAnsi="Times New Roman"/>
          <w:bCs/>
          <w:sz w:val="28"/>
          <w:szCs w:val="28"/>
        </w:rPr>
        <w:t>под опекой и попечительством</w:t>
      </w:r>
      <w:r w:rsidRPr="00010704">
        <w:rPr>
          <w:rFonts w:ascii="Times New Roman" w:hAnsi="Times New Roman"/>
          <w:sz w:val="28"/>
          <w:szCs w:val="28"/>
        </w:rPr>
        <w:t xml:space="preserve"> (в том числе в приемных семьях) – 89детей.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lastRenderedPageBreak/>
        <w:t>В последние годы в Саянском районе отмечается незначительное снижение числа  детей, оставшихся без попечения родителей, выявленных в течение года.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Так в 2011 году было выявлено и учтено 24 детей и подростков, оставшихся без попечения родителей, нуждающихся в особой защите государства, в  2012 году – 22 ребенка, в течение 2013 года выявлено 13 детей данной категории.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В то же время наблюдается рост числа детей, оставшихся без попечения родителей, воспитывающихся в приемных семьях посторонних граждан. 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Дети, не устроенные на семейные формы воспитания, воспитываются в  краевых государственных образовательных учреждениях для детей-сирот и детей, оставшихся без попечения родителей. На территории района с 2008 года отсутствуют учреждения для детей – сирот, детей, оставшихся без попечения родителей.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Другим проблемным моментом остается недостаточное постинтернатное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010704" w:rsidRPr="00010704" w:rsidRDefault="00010704" w:rsidP="0001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В Саянском районе на 01.01.2013 года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60 человек. До конца 2013 года планируется приобрести 5 квартир для лиц данной категории, не имеющих жилых помещений. 22 ребенка данной категории в возрасте от 14 до 18 лет будут нуждаются в приобретении жилых помещений по окончании образовательных учреждений.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0704">
        <w:rPr>
          <w:rFonts w:ascii="Times New Roman" w:hAnsi="Times New Roman"/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010704" w:rsidRPr="00010704" w:rsidRDefault="00010704" w:rsidP="0001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2.2. Основная цель, задачи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Цель:развитие семейных форм воспитания детей-сирот и детей, оставшихся без попечения родителей, предоставление социального обслуживания и оказание мер социальной поддержки детям-сиротам и детям, оставшимся без попечения родителей, а также лицам из их числа;</w:t>
      </w:r>
    </w:p>
    <w:p w:rsidR="00010704" w:rsidRPr="00010704" w:rsidRDefault="00010704" w:rsidP="00010704">
      <w:pPr>
        <w:spacing w:after="0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Задачи:</w:t>
      </w:r>
    </w:p>
    <w:p w:rsidR="00010704" w:rsidRPr="00010704" w:rsidRDefault="00010704" w:rsidP="00010704">
      <w:pPr>
        <w:spacing w:after="0" w:line="240" w:lineRule="auto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1. Обеспечить реализацию мероприятий, направленных на </w:t>
      </w:r>
      <w:r w:rsidRPr="00010704">
        <w:rPr>
          <w:rFonts w:ascii="Times New Roman" w:hAnsi="Times New Roman"/>
          <w:sz w:val="28"/>
          <w:szCs w:val="28"/>
          <w:shd w:val="clear" w:color="auto" w:fill="FFFFFF"/>
        </w:rPr>
        <w:t>развитие в Саянском районе семейных форм воспитания детей-сирот и детей, оставшихся без попечения родителей;</w:t>
      </w:r>
    </w:p>
    <w:p w:rsidR="00010704" w:rsidRPr="00010704" w:rsidRDefault="00010704" w:rsidP="00010704">
      <w:pPr>
        <w:spacing w:after="0" w:line="240" w:lineRule="auto"/>
        <w:ind w:firstLine="81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lastRenderedPageBreak/>
        <w:t>2. Обеспечить приобретение жилых помещений для их предоставления по договору найма специализированного жилого помещения детям-сиротам, детям, оставшимся без попечения родителей, и лицам из их числа.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Срок выполнения подпрограммы: 2014-2022 годы.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представлен в приложении № 1 к подпрограмме № 3 </w:t>
      </w:r>
      <w:r w:rsidRPr="00010704">
        <w:rPr>
          <w:rFonts w:ascii="Times New Roman" w:hAnsi="Times New Roman"/>
          <w:kern w:val="32"/>
          <w:sz w:val="28"/>
          <w:szCs w:val="28"/>
        </w:rPr>
        <w:t>«Господдержка детей сирот, расширение практики применения семейных форм воспитания».</w:t>
      </w:r>
    </w:p>
    <w:p w:rsidR="00010704" w:rsidRPr="00010704" w:rsidRDefault="00010704" w:rsidP="00010704">
      <w:pPr>
        <w:spacing w:after="0" w:line="240" w:lineRule="auto"/>
        <w:ind w:left="175" w:hanging="283"/>
        <w:rPr>
          <w:rFonts w:ascii="Times New Roman" w:hAnsi="Times New Roman"/>
          <w:sz w:val="28"/>
          <w:szCs w:val="28"/>
          <w:highlight w:val="cyan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осуществляется  муниципальным органам опеки и попечительства в соответствии с </w:t>
      </w:r>
      <w:r w:rsidRPr="00010704">
        <w:rPr>
          <w:rFonts w:ascii="Times New Roman" w:hAnsi="Times New Roman"/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2.4. Управление подпрограммой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Управление реализацией подпрограммы осуществляет администрация Саянского района, которая несет ответственность за ее выполнение и целевое использование средств.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Финансирование мероприятий подпрограммы осуществляется за счет средств краевого и федерального бюджетов. </w:t>
      </w:r>
    </w:p>
    <w:p w:rsidR="00010704" w:rsidRPr="00010704" w:rsidRDefault="00010704" w:rsidP="000107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Контроль за ходом реализации программы осуществляют:</w:t>
      </w:r>
    </w:p>
    <w:p w:rsidR="00010704" w:rsidRPr="00010704" w:rsidRDefault="00010704" w:rsidP="00010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Администрация Саянского района, Красноярского края;</w:t>
      </w:r>
    </w:p>
    <w:p w:rsidR="00010704" w:rsidRPr="00010704" w:rsidRDefault="00010704" w:rsidP="0001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Финансово – экономическое управление а</w:t>
      </w:r>
      <w:r w:rsidRPr="00010704">
        <w:rPr>
          <w:rFonts w:ascii="Times New Roman" w:hAnsi="Times New Roman"/>
          <w:sz w:val="28"/>
          <w:szCs w:val="28"/>
        </w:rPr>
        <w:t>дминистрации Саянского района, Красноярского края</w:t>
      </w:r>
    </w:p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Оценка социально-экономической эффективности проводится администрацией Саянского района, Красноярского края.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hAnsi="Times New Roman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Основные критерии социальной эффективности подпрограммы:</w:t>
      </w:r>
    </w:p>
    <w:p w:rsidR="00010704" w:rsidRPr="00010704" w:rsidRDefault="00010704" w:rsidP="00010704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увеличение доли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 находящихся в государственных (муниципальных) учреждениях всех типов;</w:t>
      </w:r>
    </w:p>
    <w:p w:rsidR="00010704" w:rsidRPr="00010704" w:rsidRDefault="00010704" w:rsidP="00010704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сокращение количества детей-сирот, детей, оставшихся без попечения родителей, а также лиц из их числа, которым необходимо приобрести жилые </w:t>
      </w:r>
      <w:r w:rsidRPr="00010704">
        <w:rPr>
          <w:rFonts w:ascii="Times New Roman" w:hAnsi="Times New Roman"/>
          <w:sz w:val="28"/>
          <w:szCs w:val="28"/>
        </w:rPr>
        <w:lastRenderedPageBreak/>
        <w:t>помещения в соответствии с соглашением о предоставлении субсидий из федерального и краевого бюджета, бюджету Саянского района;</w:t>
      </w:r>
    </w:p>
    <w:p w:rsidR="00010704" w:rsidRPr="00010704" w:rsidRDefault="00010704" w:rsidP="00010704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помещениями;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увеличение доли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года).</w:t>
      </w:r>
    </w:p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10704" w:rsidRPr="00010704" w:rsidTr="00010704">
        <w:tc>
          <w:tcPr>
            <w:tcW w:w="4785" w:type="dxa"/>
          </w:tcPr>
          <w:p w:rsidR="00010704" w:rsidRPr="00010704" w:rsidRDefault="00010704" w:rsidP="00010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704" w:rsidRPr="00010704" w:rsidRDefault="00010704" w:rsidP="00010704">
      <w:pPr>
        <w:spacing w:after="0"/>
        <w:rPr>
          <w:rFonts w:ascii="Times New Roman" w:hAnsi="Times New Roman"/>
          <w:sz w:val="24"/>
          <w:szCs w:val="24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04">
        <w:rPr>
          <w:rFonts w:ascii="Times New Roman" w:hAnsi="Times New Roman"/>
          <w:b/>
          <w:kern w:val="32"/>
          <w:sz w:val="28"/>
          <w:szCs w:val="28"/>
        </w:rPr>
        <w:t>подпрограммы 2 «Обеспечение реализации муниципальной программы и прочие мероприятия на 2014-2022 годы» муниципальной</w:t>
      </w:r>
      <w:r w:rsidRPr="00010704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</w:t>
      </w:r>
    </w:p>
    <w:p w:rsidR="00010704" w:rsidRPr="00010704" w:rsidRDefault="00010704" w:rsidP="00010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7257"/>
      </w:tblGrid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kern w:val="32"/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образования Саянского района»  </w:t>
            </w:r>
          </w:p>
        </w:tc>
      </w:tr>
      <w:tr w:rsidR="00010704" w:rsidRPr="00010704" w:rsidTr="00010704">
        <w:trPr>
          <w:cantSplit/>
          <w:trHeight w:val="1471"/>
        </w:trPr>
        <w:tc>
          <w:tcPr>
            <w:tcW w:w="1209" w:type="pct"/>
          </w:tcPr>
          <w:p w:rsidR="00010704" w:rsidRPr="00010704" w:rsidRDefault="00010704" w:rsidP="000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Орган исполнительной власти Саянского района  главный распорядитель бюджетных средств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Администрация Саянского района 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lastRenderedPageBreak/>
              <w:t>Цель и задачи  подпрограммы</w:t>
            </w:r>
          </w:p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Цель:создание условий для эффективного управления отраслью.</w:t>
            </w:r>
          </w:p>
          <w:p w:rsidR="00010704" w:rsidRPr="00010704" w:rsidRDefault="00010704" w:rsidP="00010704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1.Организация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      </w:r>
          </w:p>
          <w:p w:rsidR="00010704" w:rsidRPr="00010704" w:rsidRDefault="00010704" w:rsidP="000107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2. Обеспечение соблюдения требований законодательства Российской Федерации в сфере образования </w:t>
            </w: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органами местного самоуправления, осуществ</w:t>
            </w: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ляющими управление в сфере образования на территории Саянского района 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      </w:r>
          </w:p>
          <w:p w:rsidR="00010704" w:rsidRPr="00010704" w:rsidRDefault="00010704" w:rsidP="0001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годовой бюджетной отчетности, на 5 баллов ежегодно;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1 к Подпрограмме</w:t>
            </w:r>
          </w:p>
        </w:tc>
      </w:tr>
      <w:tr w:rsidR="00010704" w:rsidRPr="00010704" w:rsidTr="00010704">
        <w:trPr>
          <w:cantSplit/>
          <w:trHeight w:val="720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bCs/>
                <w:sz w:val="28"/>
                <w:szCs w:val="28"/>
              </w:rPr>
              <w:t>2014 – 2022 годы</w:t>
            </w:r>
          </w:p>
        </w:tc>
      </w:tr>
      <w:tr w:rsidR="00010704" w:rsidRPr="00010704" w:rsidTr="00010704">
        <w:trPr>
          <w:cantSplit/>
          <w:trHeight w:val="4102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краевого, муниципального бюджета.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составит 148567,5 тыс. рублей, 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12206,00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за счет краевого бюджета-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25,2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за счет средств муниципального бюджета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12180,8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2015 год –13761,2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бюджета- 44,1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13717,1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14651,3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бюджета- 9,1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Pr="00010704">
              <w:rPr>
                <w:rFonts w:ascii="Times New Roman" w:hAnsi="Times New Roman"/>
                <w:sz w:val="24"/>
                <w:szCs w:val="24"/>
                <w:u w:val="single"/>
              </w:rPr>
              <w:t>14642,2</w:t>
            </w: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2017 год –15895,4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бюджета- 154,5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15740,9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2018 год –17220,7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краевого бюджета- 700,6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16520,1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2019 год –17307,6 тыс. рублей,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 за счет краевого бюджета- 182,0 тыс. руб.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числе:за счет средств муниципального бюджета 17125,6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2020 год –19175,1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числе:за счет средств муниципального бюджета 19175,1 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 xml:space="preserve">2021 год –19175,1 тыс. рублей, 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в том числе: за счет средств муниципального бюджета 19175,1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2022 год –19175,1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04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19175,1 тыс. рублей</w:t>
            </w: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04" w:rsidRPr="00010704" w:rsidTr="00010704">
        <w:trPr>
          <w:cantSplit/>
          <w:trHeight w:val="1975"/>
        </w:trPr>
        <w:tc>
          <w:tcPr>
            <w:tcW w:w="1209" w:type="pct"/>
          </w:tcPr>
          <w:p w:rsidR="00010704" w:rsidRPr="00010704" w:rsidRDefault="00010704" w:rsidP="00010704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704">
              <w:rPr>
                <w:rFonts w:ascii="Times New Roman" w:hAnsi="Times New Roman"/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791" w:type="pct"/>
          </w:tcPr>
          <w:p w:rsidR="00010704" w:rsidRPr="00010704" w:rsidRDefault="00010704" w:rsidP="00010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010704" w:rsidRPr="00010704" w:rsidRDefault="00010704" w:rsidP="00010704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04">
              <w:rPr>
                <w:rFonts w:ascii="Times New Roman" w:hAnsi="Times New Roman"/>
                <w:sz w:val="28"/>
                <w:szCs w:val="28"/>
              </w:rPr>
              <w:t xml:space="preserve">Администрация Саянского района, </w:t>
            </w:r>
            <w:r w:rsidRPr="00010704">
              <w:rPr>
                <w:rFonts w:ascii="Times New Roman" w:hAnsi="Times New Roman"/>
                <w:color w:val="000000"/>
                <w:sz w:val="28"/>
                <w:szCs w:val="28"/>
              </w:rPr>
              <w:t>МКУ Финансово - экономическое управление администрации Саянского района, контрольно – счетный орган</w:t>
            </w:r>
          </w:p>
        </w:tc>
      </w:tr>
    </w:tbl>
    <w:p w:rsidR="00010704" w:rsidRPr="00010704" w:rsidRDefault="00010704" w:rsidP="0001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2.1. Постановка общерайонной  проблемы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МКУ «Управление образования администрации Саянского района » является </w:t>
      </w:r>
      <w:r w:rsidRPr="0001070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органом исполнительной власти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 Саянского района , который осуществляет на основании и во исполнение </w:t>
      </w:r>
      <w:hyperlink r:id="rId7" w:history="1">
        <w:r w:rsidRPr="00010704">
          <w:rPr>
            <w:rFonts w:ascii="Times New Roman" w:eastAsia="Calibri" w:hAnsi="Times New Roman"/>
            <w:sz w:val="28"/>
            <w:szCs w:val="28"/>
            <w:lang w:eastAsia="en-US"/>
          </w:rPr>
          <w:t>Конституции</w:t>
        </w:r>
      </w:hyperlink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Pr="00010704">
          <w:rPr>
            <w:rFonts w:ascii="Times New Roman" w:eastAsia="Calibri" w:hAnsi="Times New Roman"/>
            <w:sz w:val="28"/>
            <w:szCs w:val="28"/>
            <w:lang w:eastAsia="en-US"/>
          </w:rPr>
          <w:t>Устава</w:t>
        </w:r>
      </w:hyperlink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 края, законов края, правовых актов Губернатора края и Правительства края: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1) нормативное правовое регулирование и разработку нормативно правовых актов  в областях дошкольного, начального общего, основного общего, среднего (полного) общего образования;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0107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оказание государственных услуг, в областях дошкольного, начального общего, основного общего, среднего общего образования, дополнительного образования;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3) координацию и контроль деятельности находящегося в его ведении учреждений в сфере образования.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К задачам Управления образования  относятся: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1. Создание правовых, организационных и иных гарантий сохранения и развития системы образования на территории района.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3. Создание условий для получения гражданами дополнительного образования.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4.  Обеспечение информирования граждан о состоянии образования на территории района.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2.2. Основная цель, задачи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010704" w:rsidRPr="00010704" w:rsidRDefault="00010704" w:rsidP="000107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Целью подпрограммы является:создание условий для эффективного управления отраслью.</w:t>
      </w:r>
    </w:p>
    <w:p w:rsidR="00010704" w:rsidRPr="00010704" w:rsidRDefault="00010704" w:rsidP="000107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Задачи подпрограммы:</w:t>
      </w:r>
    </w:p>
    <w:p w:rsidR="00010704" w:rsidRPr="00010704" w:rsidRDefault="00010704" w:rsidP="00010704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1.Организация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 Обеспечение соблюдения требований законодательства Российской Федерации в сфере образования </w:t>
      </w:r>
      <w:r w:rsidRPr="00010704">
        <w:rPr>
          <w:rFonts w:ascii="Times New Roman" w:hAnsi="Times New Roman"/>
          <w:b/>
          <w:color w:val="000000"/>
          <w:sz w:val="28"/>
          <w:szCs w:val="28"/>
        </w:rPr>
        <w:t>органами местного самоуправления,</w:t>
      </w:r>
      <w:r w:rsidRPr="00010704">
        <w:rPr>
          <w:rFonts w:ascii="Times New Roman" w:hAnsi="Times New Roman"/>
          <w:sz w:val="28"/>
          <w:szCs w:val="28"/>
        </w:rPr>
        <w:t xml:space="preserve"> осуществляющими управление в сфере образования на территории Саянского района Срок выполнения программы: 2014-2022 годы.</w:t>
      </w:r>
    </w:p>
    <w:p w:rsidR="00010704" w:rsidRPr="00010704" w:rsidRDefault="00010704" w:rsidP="000107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lastRenderedPageBreak/>
        <w:t>Перечень целевых индикаторов подпрограммы представлен в приложении № 1 к подпрограмме 5 «Обеспечение реализации государственной программы и прочие мероприятия».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задачи 1 </w:t>
      </w:r>
      <w:r w:rsidRPr="00010704">
        <w:rPr>
          <w:rFonts w:ascii="Times New Roman" w:hAnsi="Times New Roman"/>
          <w:sz w:val="28"/>
          <w:szCs w:val="28"/>
        </w:rPr>
        <w:t xml:space="preserve">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подпрограммы осуществляется управлением образования</w:t>
      </w:r>
      <w:r w:rsidRPr="00010704">
        <w:rPr>
          <w:rFonts w:ascii="Times New Roman" w:hAnsi="Times New Roman"/>
          <w:sz w:val="28"/>
          <w:szCs w:val="28"/>
        </w:rPr>
        <w:t xml:space="preserve">. 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Реализация задачи 2 «Обеспечение соблюдения требований законодательства Российской Федерации в сфере образования </w:t>
      </w:r>
      <w:r w:rsidRPr="00010704">
        <w:rPr>
          <w:rFonts w:ascii="Times New Roman" w:hAnsi="Times New Roman"/>
          <w:b/>
          <w:color w:val="000000"/>
          <w:sz w:val="28"/>
          <w:szCs w:val="28"/>
        </w:rPr>
        <w:t>органамиместного самоуправления,</w:t>
      </w:r>
      <w:r w:rsidRPr="00010704">
        <w:rPr>
          <w:rFonts w:ascii="Times New Roman" w:hAnsi="Times New Roman"/>
          <w:sz w:val="28"/>
          <w:szCs w:val="28"/>
        </w:rPr>
        <w:t xml:space="preserve"> осуществляющими управление в сфере образования на территории Саянского района,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осуществляется</w:t>
      </w:r>
      <w:r w:rsidRPr="00010704">
        <w:rPr>
          <w:rFonts w:ascii="Times New Roman" w:hAnsi="Times New Roman"/>
          <w:sz w:val="28"/>
          <w:szCs w:val="28"/>
        </w:rPr>
        <w:t xml:space="preserve"> службой по контролю в области образования Красноярского края.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2.4. Управление подпрограммой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eastAsia="Calibri" w:hAnsi="Times New Roman"/>
          <w:sz w:val="28"/>
          <w:szCs w:val="28"/>
          <w:lang w:eastAsia="en-US"/>
        </w:rPr>
        <w:t>Управление реализацией подпрограммы осуществляет МКУ «Управление образования администрации Саянского района », которое несет ответственность за выполнение ее мероприятий и целевое использование средств.</w:t>
      </w:r>
    </w:p>
    <w:p w:rsidR="00010704" w:rsidRPr="00010704" w:rsidRDefault="00010704" w:rsidP="00010704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Контроль за ходом реализации подпрограммы осуществляет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Администрация Саянского  района .</w:t>
      </w:r>
    </w:p>
    <w:p w:rsidR="00010704" w:rsidRPr="00010704" w:rsidRDefault="00010704" w:rsidP="00010704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0704">
        <w:rPr>
          <w:rFonts w:ascii="Times New Roman" w:hAnsi="Times New Roman"/>
          <w:color w:val="000000"/>
          <w:sz w:val="28"/>
          <w:szCs w:val="28"/>
        </w:rPr>
        <w:t>Контроль за соблюдением условий выделения, получения, целевого использования и возврата средств краевого бюджета осуществляет МКУ ФЭУ Администрации Саянского района .</w:t>
      </w:r>
    </w:p>
    <w:p w:rsidR="00010704" w:rsidRPr="00010704" w:rsidRDefault="00010704" w:rsidP="000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проводится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Управлением образования администрации Саянского района</w:t>
      </w:r>
      <w:r w:rsidRPr="00010704">
        <w:rPr>
          <w:rFonts w:ascii="Times New Roman" w:hAnsi="Times New Roman"/>
          <w:sz w:val="28"/>
          <w:szCs w:val="28"/>
        </w:rPr>
        <w:t>.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0704">
        <w:rPr>
          <w:rFonts w:ascii="Times New Roman" w:hAnsi="Times New Roman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10704">
        <w:rPr>
          <w:rFonts w:ascii="Times New Roman" w:eastAsia="Calibri" w:hAnsi="Times New Roman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10704" w:rsidRPr="00010704" w:rsidRDefault="00010704" w:rsidP="0001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Основные критерии социальной эффективности подпрограммы:</w:t>
      </w:r>
    </w:p>
    <w:p w:rsidR="00010704" w:rsidRPr="00010704" w:rsidRDefault="00010704" w:rsidP="0001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</w:r>
    </w:p>
    <w:p w:rsidR="00010704" w:rsidRPr="00010704" w:rsidRDefault="00010704" w:rsidP="0001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соблюдение сроков предоставления годовой бюджетной отчетности, на 5 баллов ежегодно;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lastRenderedPageBreak/>
        <w:t>2.6. Мероприятия подпрограммы</w:t>
      </w:r>
    </w:p>
    <w:p w:rsidR="00010704" w:rsidRPr="00010704" w:rsidRDefault="00010704" w:rsidP="000107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704">
        <w:rPr>
          <w:rFonts w:ascii="Times New Roman" w:hAnsi="Times New Roman"/>
          <w:sz w:val="28"/>
          <w:szCs w:val="28"/>
        </w:rPr>
        <w:t>Мероприятия подпрограммы представлены в приложении № 2 к подпрограмме 2 «Обеспечение реализации муниципальной  программы и прочие мероприятия».</w:t>
      </w:r>
    </w:p>
    <w:p w:rsidR="00010704" w:rsidRPr="00010704" w:rsidRDefault="00010704" w:rsidP="0001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704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  <w:sectPr w:rsidR="00010704" w:rsidSect="002426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0704" w:rsidRDefault="00AF7D44" w:rsidP="00010704">
      <w:pPr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AF7D44">
        <w:lastRenderedPageBreak/>
        <w:fldChar w:fldCharType="begin"/>
      </w:r>
      <w:r w:rsidR="00010704">
        <w:instrText xml:space="preserve"> LINK </w:instrText>
      </w:r>
      <w:r w:rsidR="005F7BA1">
        <w:instrText xml:space="preserve">Excel.Sheet.8 "C:\\Users\\ФРДО\\Desktop\\2020 Образование Муниципальная программа 2020 годс п\\5. ОБРАЗОВАНИЕ Целевые пок..xls" Показатели!R1C1:R33C17 </w:instrText>
      </w:r>
      <w:r w:rsidR="00010704">
        <w:instrText xml:space="preserve">\a \f 4 \h  \* MERGEFORMAT </w:instrText>
      </w:r>
      <w:r w:rsidRPr="00AF7D44">
        <w:fldChar w:fldCharType="separate"/>
      </w:r>
    </w:p>
    <w:p w:rsidR="000E6928" w:rsidRDefault="00AF7D44" w:rsidP="00010704">
      <w:pPr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begin"/>
      </w:r>
      <w:r w:rsidR="000E6928">
        <w:rPr>
          <w:rFonts w:ascii="Times New Roman" w:hAnsi="Times New Roman"/>
          <w:sz w:val="28"/>
          <w:szCs w:val="28"/>
        </w:rPr>
        <w:instrText xml:space="preserve"> LINK </w:instrText>
      </w:r>
      <w:r w:rsidR="005F7BA1">
        <w:rPr>
          <w:rFonts w:ascii="Times New Roman" w:hAnsi="Times New Roman"/>
          <w:sz w:val="28"/>
          <w:szCs w:val="28"/>
        </w:rPr>
        <w:instrText xml:space="preserve">Excel.Sheet.8 "C:\\Users\\ФРДО\\Desktop\\2020 Образование Муниципальная программа 2020 годс п\\5. ОБРАЗОВАНИЕ Целевые пок..xls" Показатели!Область_печати </w:instrText>
      </w:r>
      <w:r w:rsidR="000E6928">
        <w:rPr>
          <w:rFonts w:ascii="Times New Roman" w:hAnsi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1" w:name="RANGE!A1:Q42"/>
      <w:bookmarkEnd w:id="1"/>
    </w:p>
    <w:tbl>
      <w:tblPr>
        <w:tblStyle w:val="ab"/>
        <w:tblW w:w="10360" w:type="dxa"/>
        <w:tblLook w:val="04A0"/>
      </w:tblPr>
      <w:tblGrid>
        <w:gridCol w:w="609"/>
        <w:gridCol w:w="1878"/>
        <w:gridCol w:w="997"/>
        <w:gridCol w:w="1536"/>
        <w:gridCol w:w="1370"/>
        <w:gridCol w:w="608"/>
        <w:gridCol w:w="608"/>
        <w:gridCol w:w="608"/>
        <w:gridCol w:w="608"/>
        <w:gridCol w:w="608"/>
        <w:gridCol w:w="1015"/>
        <w:gridCol w:w="829"/>
        <w:gridCol w:w="829"/>
        <w:gridCol w:w="829"/>
        <w:gridCol w:w="829"/>
        <w:gridCol w:w="742"/>
      </w:tblGrid>
      <w:tr w:rsidR="000E6928" w:rsidRPr="000E6928" w:rsidTr="00BD5063">
        <w:trPr>
          <w:trHeight w:val="10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5F7BA1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  <w:t>к Паспорту  муниципальной программы «Развитие образования Саянского района на 2014-2022 годы»</w:t>
            </w:r>
          </w:p>
        </w:tc>
      </w:tr>
      <w:tr w:rsidR="000E6928" w:rsidRPr="000E6928" w:rsidTr="00BD5063">
        <w:trPr>
          <w:trHeight w:val="750"/>
        </w:trPr>
        <w:tc>
          <w:tcPr>
            <w:tcW w:w="10360" w:type="dxa"/>
            <w:gridSpan w:val="16"/>
            <w:tcBorders>
              <w:top w:val="nil"/>
              <w:left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реализации</w:t>
            </w: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Цели, задачи, показатели результатов 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Вес показателя результативности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2017год 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2018год 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2019год 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6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96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Саянского района, государственная поддержка детей-сирот детей, оставшихся без попечения родителей, отдых и оздоровление детей в летний период</w:t>
            </w:r>
          </w:p>
        </w:tc>
      </w:tr>
      <w:tr w:rsidR="000E6928" w:rsidRPr="000E6928" w:rsidTr="000E6928">
        <w:trPr>
          <w:trHeight w:val="70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82,87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79,93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82,64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83,95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92,20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92,90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</w:tr>
      <w:tr w:rsidR="000E6928" w:rsidRPr="000E6928" w:rsidTr="000E6928">
        <w:trPr>
          <w:trHeight w:val="166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 края (с учетом групп кратковременного пребывания)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E6928" w:rsidRPr="000E6928" w:rsidTr="000E6928">
        <w:trPr>
          <w:trHeight w:val="135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Отношение среднего балла ЕГЭ (в расчете на 1 предмет) в 10 % школ Саянского района  с лучшими результатами ЕГЭ к среднему баллу ЕГЭ (в расчете на 1 предмет) в 10 % школ Саянского района с худшими результатами ЕГЭ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0E6928" w:rsidRPr="000E6928" w:rsidTr="000E6928">
        <w:trPr>
          <w:trHeight w:val="115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муниципальных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65,72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70,73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73,76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</w:tr>
      <w:tr w:rsidR="000E6928" w:rsidRPr="000E6928" w:rsidTr="000E6928">
        <w:trPr>
          <w:trHeight w:val="72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0E6928" w:rsidRPr="000E6928" w:rsidTr="000E6928">
        <w:trPr>
          <w:trHeight w:val="48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0E6928" w:rsidRPr="000E6928" w:rsidTr="000E6928">
        <w:trPr>
          <w:trHeight w:val="48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  <w:tr w:rsidR="000E6928" w:rsidRPr="000E6928" w:rsidTr="000E6928">
        <w:trPr>
          <w:trHeight w:val="6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дошкольного возраста местами в дошкольных образовательных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 (количество мест на 1000 детей)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0E6928" w:rsidRPr="000E6928" w:rsidTr="000E6928">
        <w:trPr>
          <w:trHeight w:val="54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доступность общего  образования, соответствующего единому стандарту качества общего  образования</w:t>
            </w:r>
          </w:p>
        </w:tc>
      </w:tr>
      <w:tr w:rsidR="000E6928" w:rsidRPr="000E6928" w:rsidTr="000E6928">
        <w:trPr>
          <w:trHeight w:val="165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организаций, реализующих программы общего образования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6928" w:rsidRPr="000E6928" w:rsidTr="000E6928">
        <w:trPr>
          <w:trHeight w:val="147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 образования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0E6928" w:rsidRPr="000E6928" w:rsidTr="000E6928">
        <w:trPr>
          <w:trHeight w:val="67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 (с числом обучающихся более 50), в которых действуют управляющие советы и советы школ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38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выпускников муниципальных общеобразовательных организаций, не сдавших единый государственный экзамен, в общей численности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выпускников государственных (муниципальных) общеобразовательных организаций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E6928" w:rsidRPr="000E6928" w:rsidTr="000E6928">
        <w:trPr>
          <w:trHeight w:val="157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от количества детей данной категории, обучающихся в общеобразовательных организациях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05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1.2.7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E6928" w:rsidRPr="000E6928" w:rsidTr="000E6928">
        <w:trPr>
          <w:trHeight w:val="803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Обеспечить поступательное развитие краевой системы дополнительного образования, в том числе  за счет разработки и реализации современных образовательных программ, дистанционных и сетевых форм их реализации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Охват детей в возрасте 5–18 лет программами дополнительного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E6928" w:rsidRPr="000E6928" w:rsidTr="000E6928">
        <w:trPr>
          <w:trHeight w:val="525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80,5</w:t>
            </w:r>
          </w:p>
        </w:tc>
      </w:tr>
      <w:tr w:rsidR="000E6928" w:rsidRPr="000E6928" w:rsidTr="000E6928">
        <w:trPr>
          <w:trHeight w:val="1065"/>
        </w:trPr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в общей численности обучающихся по программам общего образования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0E6928" w:rsidRPr="000E6928" w:rsidTr="000E6928">
        <w:trPr>
          <w:trHeight w:val="630"/>
        </w:trPr>
        <w:tc>
          <w:tcPr>
            <w:tcW w:w="10360" w:type="dxa"/>
            <w:gridSpan w:val="16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Обеспечить безопасный, качественный отдых и оздоровление детей в летний период </w:t>
            </w:r>
          </w:p>
        </w:tc>
      </w:tr>
      <w:tr w:rsidR="000E6928" w:rsidRPr="000E6928" w:rsidTr="000E6928">
        <w:trPr>
          <w:trHeight w:val="69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оздоровленных детей школьного возраста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  <w:tr w:rsidR="000E6928" w:rsidRPr="000E6928" w:rsidTr="000E6928">
        <w:trPr>
          <w:trHeight w:val="840"/>
        </w:trPr>
        <w:tc>
          <w:tcPr>
            <w:tcW w:w="10360" w:type="dxa"/>
            <w:gridSpan w:val="16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Задача 2. Создание условий для эффективного управления отраслью</w:t>
            </w:r>
          </w:p>
        </w:tc>
      </w:tr>
      <w:tr w:rsidR="000E6928" w:rsidRPr="000E6928" w:rsidTr="000E6928">
        <w:trPr>
          <w:trHeight w:val="780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Подпрограмма 2 «Обеспечение реализации муниципальной  программы и прочие мероприятия в области образования»</w:t>
            </w:r>
          </w:p>
        </w:tc>
      </w:tr>
      <w:tr w:rsidR="000E6928" w:rsidRPr="000E6928" w:rsidTr="000E6928">
        <w:trPr>
          <w:trHeight w:val="1392"/>
        </w:trPr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Своевременное доведение Главным распорядителем лимитов бюджетных обязательств до подведомственных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учреждений, предусмотренных законом о бюджете за отчетный год в первоначальной редакции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928" w:rsidRPr="000E6928" w:rsidTr="000E6928">
        <w:trPr>
          <w:trHeight w:val="168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Своевременность  утверждения государственных заданий  подведомственным Главному распорядителю учреждениям на текущий финансовый год и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плановый период в установленные сроки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928" w:rsidRPr="000E6928" w:rsidTr="000E6928">
        <w:trPr>
          <w:trHeight w:val="31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1009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Задача 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E6928" w:rsidRPr="000E6928" w:rsidTr="000E6928">
        <w:trPr>
          <w:trHeight w:val="315"/>
        </w:trPr>
        <w:tc>
          <w:tcPr>
            <w:tcW w:w="10360" w:type="dxa"/>
            <w:gridSpan w:val="16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Подпрограмма 3 «Господдержка детей сирот, расширение практики применения семейных форм воспитания»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семейного устройства (семейные детские дома, патронатные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0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6928" w:rsidRPr="000E6928" w:rsidTr="000E6928">
        <w:trPr>
          <w:trHeight w:val="315"/>
        </w:trPr>
        <w:tc>
          <w:tcPr>
            <w:tcW w:w="10360" w:type="dxa"/>
            <w:gridSpan w:val="16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315"/>
        </w:trPr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8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704" w:rsidRDefault="00AF7D4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50"/>
        <w:gridCol w:w="2232"/>
        <w:gridCol w:w="1163"/>
        <w:gridCol w:w="959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E6928" w:rsidRPr="000E6928" w:rsidTr="00BD5063">
        <w:trPr>
          <w:trHeight w:val="10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2" w:name="RANGE!A1:O25"/>
            <w:bookmarkEnd w:id="2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6928" w:rsidRPr="000E6928" w:rsidRDefault="000E6928" w:rsidP="00BD5063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  <w:t>к Паспорту  подпрограммы 1 «Развитие дошкольного, общего и дополнительного образования детей»</w:t>
            </w:r>
          </w:p>
        </w:tc>
      </w:tr>
      <w:tr w:rsidR="000E6928" w:rsidRPr="000E6928" w:rsidTr="00BD5063">
        <w:trPr>
          <w:trHeight w:val="750"/>
        </w:trPr>
        <w:tc>
          <w:tcPr>
            <w:tcW w:w="23440" w:type="dxa"/>
            <w:gridSpan w:val="14"/>
            <w:tcBorders>
              <w:top w:val="nil"/>
              <w:left w:val="nil"/>
              <w:right w:val="nil"/>
            </w:tcBorders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целевых индикаторов подпрограммы</w:t>
            </w:r>
          </w:p>
        </w:tc>
      </w:tr>
      <w:tr w:rsidR="000E6928" w:rsidRPr="000E6928" w:rsidTr="000E6928">
        <w:trPr>
          <w:trHeight w:val="510"/>
        </w:trPr>
        <w:tc>
          <w:tcPr>
            <w:tcW w:w="66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26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00" w:type="dxa"/>
            <w:vMerge w:val="restart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0E6928" w:rsidRPr="000E6928" w:rsidTr="000E6928">
        <w:trPr>
          <w:trHeight w:val="510"/>
        </w:trPr>
        <w:tc>
          <w:tcPr>
            <w:tcW w:w="6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6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28" w:rsidRPr="000E6928" w:rsidTr="000E6928">
        <w:trPr>
          <w:trHeight w:val="795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0E6928" w:rsidRPr="000E6928" w:rsidTr="000E6928">
        <w:trPr>
          <w:trHeight w:val="660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E6928" w:rsidRPr="000E6928" w:rsidTr="000E6928">
        <w:trPr>
          <w:trHeight w:val="67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E6928" w:rsidRPr="000E6928" w:rsidTr="000E6928">
        <w:trPr>
          <w:trHeight w:val="1680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E6928" w:rsidRPr="000E6928" w:rsidTr="000E6928">
        <w:trPr>
          <w:trHeight w:val="915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E6928" w:rsidRPr="000E6928" w:rsidTr="000E6928">
        <w:trPr>
          <w:trHeight w:val="91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Увеличение доли школ, соответствующих требованиям надзорных органов от общего числа школ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67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>84,6</w:t>
            </w:r>
          </w:p>
        </w:tc>
      </w:tr>
      <w:tr w:rsidR="000E6928" w:rsidRPr="000E6928" w:rsidTr="000E6928">
        <w:trPr>
          <w:trHeight w:val="169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государственных (муниципальных) образовательных организаций, реализующих программы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6928" w:rsidRPr="000E6928" w:rsidTr="000E6928">
        <w:trPr>
          <w:trHeight w:val="148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государственных (муниципальных) образовательных организаций, реализующих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0E6928" w:rsidRPr="000E6928" w:rsidTr="000E6928">
        <w:trPr>
          <w:trHeight w:val="82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общеобразовательных учреждений в которых действуют органы государственно - общественного управления 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27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Отношение среднего балла ЕГЭ (в расчете на 1 предмет) в 10 % школ Саянсого района  с лучшими результатами ЕГЭ к среднему баллу ЕГЭ (в расчете на 1 предмет) в 10 % школ Красноярского края с худшими результатами ЕГЭ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0E6928" w:rsidRPr="000E6928" w:rsidTr="000E6928">
        <w:trPr>
          <w:trHeight w:val="136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выпускников государственных (муниципальных) общеобразовательных организаций, не сдавших единый государственный экзамен, в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E6928" w:rsidRPr="000E6928" w:rsidTr="000E6928">
        <w:trPr>
          <w:trHeight w:val="1650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детей данной категории, обучающихся в общеобразовательных организациях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6928" w:rsidRPr="000E6928" w:rsidTr="000E6928">
        <w:trPr>
          <w:trHeight w:val="109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 обучающихся общеобразовательных учреждений, охваченных психолого-педгогической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0E6928" w:rsidRPr="000E6928" w:rsidTr="000E6928">
        <w:trPr>
          <w:trHeight w:val="127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базовых образовательных учреждений (обеспечивающих совместное обучение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инвалидов и лиц, немеющих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E6928" w:rsidRPr="000E6928" w:rsidTr="000E6928">
        <w:trPr>
          <w:trHeight w:val="810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E6928" w:rsidRPr="000E6928" w:rsidTr="000E6928">
        <w:trPr>
          <w:trHeight w:val="1185"/>
        </w:trPr>
        <w:tc>
          <w:tcPr>
            <w:tcW w:w="6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5–18 лет)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E6928" w:rsidRPr="000E6928" w:rsidTr="000E6928">
        <w:trPr>
          <w:trHeight w:val="885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Задача № 4. Содействовать выявлению и поддержке одаренных детей</w:t>
            </w:r>
          </w:p>
        </w:tc>
      </w:tr>
      <w:tr w:rsidR="000E6928" w:rsidRPr="000E6928" w:rsidTr="000E6928">
        <w:trPr>
          <w:trHeight w:val="1050"/>
        </w:trPr>
        <w:tc>
          <w:tcPr>
            <w:tcW w:w="6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0E6928" w:rsidRPr="000E6928" w:rsidTr="000E6928">
        <w:trPr>
          <w:trHeight w:val="840"/>
        </w:trPr>
        <w:tc>
          <w:tcPr>
            <w:tcW w:w="23440" w:type="dxa"/>
            <w:gridSpan w:val="14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692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Задача № 5. Обеспечить безопасный, качественный отдых и оздоровление детей в летний период </w:t>
            </w:r>
          </w:p>
        </w:tc>
      </w:tr>
      <w:tr w:rsidR="000E6928" w:rsidRPr="000E6928" w:rsidTr="000E6928">
        <w:trPr>
          <w:trHeight w:val="315"/>
        </w:trPr>
        <w:tc>
          <w:tcPr>
            <w:tcW w:w="660" w:type="dxa"/>
            <w:noWrap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32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 xml:space="preserve">Доля оздоровленных детей </w:t>
            </w: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школьного возраста</w:t>
            </w:r>
          </w:p>
        </w:tc>
        <w:tc>
          <w:tcPr>
            <w:tcW w:w="126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88,6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0E6928" w:rsidRPr="000E6928" w:rsidRDefault="000E6928" w:rsidP="000E6928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28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</w:tbl>
    <w:p w:rsidR="000E6928" w:rsidRDefault="000E6928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5063" w:rsidRDefault="00BD5063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6928" w:rsidRDefault="00AF7D44" w:rsidP="00010704">
      <w:pPr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AF7D44">
        <w:fldChar w:fldCharType="begin"/>
      </w:r>
      <w:r w:rsidR="000E6928">
        <w:instrText xml:space="preserve"> LINK </w:instrText>
      </w:r>
      <w:r w:rsidR="005F7BA1">
        <w:instrText xml:space="preserve">Excel.Sheet.8 "C:\\Users\\ФРДО\\Desktop\\2020 Образование Муниципальная программа 2020 годс п\\5. ОБРАЗОВАНИЕ Целевые пок..xls" "Показатели подпрограммы 4!R1C1:R11C16" </w:instrText>
      </w:r>
      <w:r w:rsidR="000E6928">
        <w:instrText xml:space="preserve">\a \f 4 \h </w:instrText>
      </w:r>
      <w:r w:rsidRPr="00AF7D44">
        <w:fldChar w:fldCharType="separate"/>
      </w:r>
    </w:p>
    <w:tbl>
      <w:tblPr>
        <w:tblW w:w="9300" w:type="dxa"/>
        <w:tblInd w:w="108" w:type="dxa"/>
        <w:tblLook w:val="04A0"/>
      </w:tblPr>
      <w:tblGrid>
        <w:gridCol w:w="627"/>
        <w:gridCol w:w="1786"/>
        <w:gridCol w:w="1135"/>
        <w:gridCol w:w="1554"/>
        <w:gridCol w:w="626"/>
        <w:gridCol w:w="626"/>
        <w:gridCol w:w="626"/>
        <w:gridCol w:w="626"/>
        <w:gridCol w:w="626"/>
        <w:gridCol w:w="626"/>
        <w:gridCol w:w="1313"/>
        <w:gridCol w:w="1056"/>
        <w:gridCol w:w="1056"/>
        <w:gridCol w:w="1056"/>
        <w:gridCol w:w="1056"/>
      </w:tblGrid>
      <w:tr w:rsidR="000E6928" w:rsidRPr="000E6928" w:rsidTr="000E6928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Pr="000E69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</w:tr>
      <w:tr w:rsidR="000E6928" w:rsidRPr="000E6928" w:rsidTr="000E6928">
        <w:trPr>
          <w:trHeight w:val="315"/>
        </w:trPr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928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целевых индикаторов подпрограммы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28" w:rsidRPr="000E6928" w:rsidTr="000E6928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28" w:rsidRPr="000E6928" w:rsidTr="000E6928">
        <w:trPr>
          <w:trHeight w:val="705"/>
        </w:trPr>
        <w:tc>
          <w:tcPr>
            <w:tcW w:w="9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E6928" w:rsidRPr="000E6928" w:rsidTr="000E6928">
        <w:trPr>
          <w:trHeight w:val="825"/>
        </w:trPr>
        <w:tc>
          <w:tcPr>
            <w:tcW w:w="9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Подпрограмма 3 «Господдержка детей сирот, расширение практики применения семейных форм воспитания»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6928" w:rsidRPr="000E6928" w:rsidTr="000E6928">
        <w:trPr>
          <w:trHeight w:val="13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</w:t>
            </w: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не реализовавших своевременно право на обеспечение жилыми помещениями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928" w:rsidRPr="000E6928" w:rsidTr="000E6928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28" w:rsidRPr="000E6928" w:rsidRDefault="000E6928" w:rsidP="000E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E6928" w:rsidRDefault="00AF7D4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010704" w:rsidRPr="00B370A7" w:rsidRDefault="00010704" w:rsidP="0001070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5"/>
        <w:gridCol w:w="4374"/>
        <w:gridCol w:w="811"/>
        <w:gridCol w:w="2085"/>
        <w:gridCol w:w="639"/>
        <w:gridCol w:w="639"/>
        <w:gridCol w:w="639"/>
        <w:gridCol w:w="472"/>
        <w:gridCol w:w="806"/>
        <w:gridCol w:w="537"/>
        <w:gridCol w:w="594"/>
        <w:gridCol w:w="652"/>
        <w:gridCol w:w="537"/>
        <w:gridCol w:w="652"/>
        <w:gridCol w:w="571"/>
      </w:tblGrid>
      <w:tr w:rsidR="00BD5063" w:rsidRPr="00BD5063" w:rsidTr="00BD5063">
        <w:trPr>
          <w:trHeight w:val="16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 w:rsidP="00BD5063"/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51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 xml:space="preserve">Приложение № 1 </w:t>
            </w:r>
            <w:r w:rsidRPr="00BD5063">
              <w:br/>
              <w:t>к Паспорту подпрограммы 2 «Обеспечение реализации муниципальной  программы и прочие мероприятия в области образования на 2014 - 2022 годы»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</w:tr>
      <w:tr w:rsidR="00BD5063" w:rsidRPr="00BD5063" w:rsidTr="00BD5063">
        <w:trPr>
          <w:trHeight w:val="255"/>
        </w:trPr>
        <w:tc>
          <w:tcPr>
            <w:tcW w:w="17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Перечень целевых индикаторов подпрограммы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/>
        </w:tc>
      </w:tr>
      <w:tr w:rsidR="00BD5063" w:rsidRPr="00BD5063" w:rsidTr="00BD5063">
        <w:trPr>
          <w:trHeight w:val="735"/>
        </w:trPr>
        <w:tc>
          <w:tcPr>
            <w:tcW w:w="700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№ п/п</w:t>
            </w:r>
          </w:p>
        </w:tc>
        <w:tc>
          <w:tcPr>
            <w:tcW w:w="7468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Цель, целевые индикаторы</w:t>
            </w:r>
          </w:p>
        </w:tc>
        <w:tc>
          <w:tcPr>
            <w:tcW w:w="907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Единица измерения</w:t>
            </w:r>
          </w:p>
        </w:tc>
        <w:tc>
          <w:tcPr>
            <w:tcW w:w="34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Источник информации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2012 год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2013 год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2014 год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2015 год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2016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2017 год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2018 год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2019год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2020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2021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2022</w:t>
            </w:r>
          </w:p>
        </w:tc>
      </w:tr>
      <w:tr w:rsidR="00BD5063" w:rsidRPr="00BD5063" w:rsidTr="00BD5063">
        <w:trPr>
          <w:trHeight w:val="443"/>
        </w:trPr>
        <w:tc>
          <w:tcPr>
            <w:tcW w:w="17704" w:type="dxa"/>
            <w:gridSpan w:val="9"/>
            <w:hideMark/>
          </w:tcPr>
          <w:p w:rsidR="00BD5063" w:rsidRPr="00BD5063" w:rsidRDefault="00BD5063">
            <w:r w:rsidRPr="00BD5063">
              <w:t>Цель: создание условий для эффективного управления отраслью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8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</w:tr>
      <w:tr w:rsidR="00BD5063" w:rsidRPr="00BD5063" w:rsidTr="00BD5063">
        <w:trPr>
          <w:trHeight w:val="765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2.1.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МКУ ФЭУ Администрации Саянского района 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046" w:type="dxa"/>
            <w:hideMark/>
          </w:tcPr>
          <w:p w:rsidR="00BD5063" w:rsidRPr="00BD5063" w:rsidRDefault="00BD5063">
            <w:r w:rsidRPr="00BD5063">
              <w:t>5</w:t>
            </w:r>
          </w:p>
        </w:tc>
        <w:tc>
          <w:tcPr>
            <w:tcW w:w="1245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  <w:tr w:rsidR="00BD5063" w:rsidRPr="00BD5063" w:rsidTr="00BD5063">
        <w:trPr>
          <w:trHeight w:val="510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2.2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>Соблюдение сроков предоставления годовой бюджетной отчетности (МКУ "Управление образования администрации Саянского района ")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МКУ ФЭУ Администрации Саянского района 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104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245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  <w:tr w:rsidR="00BD5063" w:rsidRPr="00BD5063" w:rsidTr="00BD5063">
        <w:trPr>
          <w:trHeight w:val="765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2.3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>Своевременность  утверждения государственных заданий  подведомственным Главному распорядителю учреждениям на текущий финансовый год и плановый период в установленные сроки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МКУ ФЭУ Администрации Саянского района 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54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04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245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  <w:tr w:rsidR="00BD5063" w:rsidRPr="00BD5063" w:rsidTr="00BD5063">
        <w:trPr>
          <w:trHeight w:val="1530"/>
        </w:trPr>
        <w:tc>
          <w:tcPr>
            <w:tcW w:w="700" w:type="dxa"/>
            <w:hideMark/>
          </w:tcPr>
          <w:p w:rsidR="00BD5063" w:rsidRPr="00BD5063" w:rsidRDefault="00BD5063">
            <w:r w:rsidRPr="00BD5063">
              <w:t>2.4</w:t>
            </w:r>
          </w:p>
        </w:tc>
        <w:tc>
          <w:tcPr>
            <w:tcW w:w="7468" w:type="dxa"/>
            <w:hideMark/>
          </w:tcPr>
          <w:p w:rsidR="00BD5063" w:rsidRPr="00BD5063" w:rsidRDefault="00BD5063" w:rsidP="00BD5063">
            <w:r w:rsidRPr="00BD5063">
              <w:t xml:space="preserve"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в </w:t>
            </w:r>
            <w:r w:rsidRPr="00BD5063">
              <w:lastRenderedPageBreak/>
              <w:t xml:space="preserve">соответствии со  сроками, утвержденными органами исполнительной власти Красноярского края, осуществляющими функции и полномочия учредителя </w:t>
            </w:r>
            <w:r w:rsidRPr="00BD5063">
              <w:rPr>
                <w:i/>
                <w:iCs/>
              </w:rPr>
              <w:t>(МКУ "Управление образования администрации Саянского района ")</w:t>
            </w:r>
          </w:p>
        </w:tc>
        <w:tc>
          <w:tcPr>
            <w:tcW w:w="907" w:type="dxa"/>
            <w:hideMark/>
          </w:tcPr>
          <w:p w:rsidR="00BD5063" w:rsidRPr="00BD5063" w:rsidRDefault="00BD5063" w:rsidP="00BD5063">
            <w:r w:rsidRPr="00BD5063">
              <w:lastRenderedPageBreak/>
              <w:t>балл</w:t>
            </w:r>
          </w:p>
        </w:tc>
        <w:tc>
          <w:tcPr>
            <w:tcW w:w="3476" w:type="dxa"/>
            <w:hideMark/>
          </w:tcPr>
          <w:p w:rsidR="00BD5063" w:rsidRPr="00BD5063" w:rsidRDefault="00BD5063" w:rsidP="00BD5063">
            <w:r w:rsidRPr="00BD5063">
              <w:t xml:space="preserve">Администрация Саянского района 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954" w:type="dxa"/>
            <w:noWrap/>
            <w:hideMark/>
          </w:tcPr>
          <w:p w:rsidR="00BD5063" w:rsidRPr="00BD5063" w:rsidRDefault="00BD5063" w:rsidP="00BD5063">
            <w:r w:rsidRPr="00BD5063">
              <w:t>5,00</w:t>
            </w:r>
          </w:p>
        </w:tc>
        <w:tc>
          <w:tcPr>
            <w:tcW w:w="104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1245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76" w:type="dxa"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9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7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97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  <w:tc>
          <w:tcPr>
            <w:tcW w:w="836" w:type="dxa"/>
            <w:noWrap/>
            <w:hideMark/>
          </w:tcPr>
          <w:p w:rsidR="00BD5063" w:rsidRPr="00BD5063" w:rsidRDefault="00BD5063" w:rsidP="00BD5063">
            <w:r w:rsidRPr="00BD5063">
              <w:t>5</w:t>
            </w:r>
          </w:p>
        </w:tc>
      </w:tr>
    </w:tbl>
    <w:p w:rsidR="003A153E" w:rsidRDefault="003A153E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443"/>
        <w:gridCol w:w="2939"/>
        <w:gridCol w:w="940"/>
        <w:gridCol w:w="847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32"/>
        <w:gridCol w:w="888"/>
      </w:tblGrid>
      <w:tr w:rsidR="00BD5063" w:rsidRPr="00BD5063" w:rsidTr="00BD5063">
        <w:trPr>
          <w:trHeight w:val="1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>Приложение № 2</w:t>
            </w:r>
            <w:r w:rsidRPr="00BD5063">
              <w:br/>
              <w:t xml:space="preserve">к Паспорту муниципальной программы </w:t>
            </w:r>
            <w:r w:rsidRPr="00BD5063">
              <w:br/>
              <w:t>«Развитие образования Саянского района  »</w:t>
            </w:r>
          </w:p>
        </w:tc>
      </w:tr>
      <w:tr w:rsidR="00BD5063" w:rsidRPr="00BD5063" w:rsidTr="00BD5063">
        <w:trPr>
          <w:trHeight w:val="690"/>
        </w:trPr>
        <w:tc>
          <w:tcPr>
            <w:tcW w:w="19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Значение целевых показателей на долгосрочный период</w:t>
            </w:r>
          </w:p>
        </w:tc>
      </w:tr>
      <w:tr w:rsidR="00BD5063" w:rsidRPr="00BD5063" w:rsidTr="00BD506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Цели, целевые показатели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2014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плановый период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</w:tcBorders>
            <w:noWrap/>
            <w:hideMark/>
          </w:tcPr>
          <w:p w:rsidR="00BD5063" w:rsidRPr="00BD5063" w:rsidRDefault="00BD5063" w:rsidP="00BD5063">
            <w:r w:rsidRPr="00BD5063">
              <w:t>долгосрочный период</w:t>
            </w:r>
          </w:p>
        </w:tc>
      </w:tr>
      <w:tr w:rsidR="00BD5063" w:rsidRPr="00BD5063" w:rsidTr="00BD5063">
        <w:trPr>
          <w:trHeight w:val="660"/>
        </w:trPr>
        <w:tc>
          <w:tcPr>
            <w:tcW w:w="540" w:type="dxa"/>
            <w:vMerge/>
            <w:hideMark/>
          </w:tcPr>
          <w:p w:rsidR="00BD5063" w:rsidRPr="00BD5063" w:rsidRDefault="00BD5063"/>
        </w:tc>
        <w:tc>
          <w:tcPr>
            <w:tcW w:w="4120" w:type="dxa"/>
            <w:vMerge/>
            <w:hideMark/>
          </w:tcPr>
          <w:p w:rsidR="00BD5063" w:rsidRPr="00BD5063" w:rsidRDefault="00BD5063"/>
        </w:tc>
        <w:tc>
          <w:tcPr>
            <w:tcW w:w="124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vMerge/>
            <w:hideMark/>
          </w:tcPr>
          <w:p w:rsidR="00BD5063" w:rsidRPr="00BD5063" w:rsidRDefault="00BD5063"/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2015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2016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2017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2018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2019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2020 год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2021 год</w:t>
            </w:r>
          </w:p>
        </w:tc>
        <w:tc>
          <w:tcPr>
            <w:tcW w:w="1100" w:type="dxa"/>
            <w:hideMark/>
          </w:tcPr>
          <w:p w:rsidR="00BD5063" w:rsidRPr="00BD5063" w:rsidRDefault="00BD5063" w:rsidP="00BD5063">
            <w:r w:rsidRPr="00BD5063">
              <w:t>2022 год</w:t>
            </w:r>
          </w:p>
        </w:tc>
        <w:tc>
          <w:tcPr>
            <w:tcW w:w="1180" w:type="dxa"/>
            <w:noWrap/>
            <w:hideMark/>
          </w:tcPr>
          <w:p w:rsidR="00BD5063" w:rsidRPr="00BD5063" w:rsidRDefault="00BD5063" w:rsidP="00BD5063">
            <w:r w:rsidRPr="00BD5063">
              <w:t>2023 год</w:t>
            </w:r>
          </w:p>
        </w:tc>
      </w:tr>
      <w:tr w:rsidR="00BD5063" w:rsidRPr="00BD5063" w:rsidTr="00BD5063">
        <w:trPr>
          <w:trHeight w:val="645"/>
        </w:trPr>
        <w:tc>
          <w:tcPr>
            <w:tcW w:w="19380" w:type="dxa"/>
            <w:gridSpan w:val="15"/>
            <w:hideMark/>
          </w:tcPr>
          <w:p w:rsidR="00BD5063" w:rsidRPr="00BD5063" w:rsidRDefault="00BD5063">
            <w:r w:rsidRPr="00BD5063">
              <w:t>Цель: обеспечение высокого качества образования, соответствующего потребностям граждан и перспективным задачам развития экономики Красноярского края,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BD5063" w:rsidRPr="00BD5063" w:rsidTr="00BD5063">
        <w:trPr>
          <w:trHeight w:val="1950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t>1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40" w:type="dxa"/>
            <w:noWrap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82,87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79,93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82,64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83,95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92,20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92,30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92,40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92,50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92,60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92,70</w:t>
            </w:r>
          </w:p>
        </w:tc>
        <w:tc>
          <w:tcPr>
            <w:tcW w:w="1100" w:type="dxa"/>
            <w:hideMark/>
          </w:tcPr>
          <w:p w:rsidR="00BD5063" w:rsidRPr="00BD5063" w:rsidRDefault="00BD5063" w:rsidP="00BD5063">
            <w:r w:rsidRPr="00BD5063">
              <w:t>92,80</w:t>
            </w:r>
          </w:p>
        </w:tc>
        <w:tc>
          <w:tcPr>
            <w:tcW w:w="1180" w:type="dxa"/>
            <w:hideMark/>
          </w:tcPr>
          <w:p w:rsidR="00BD5063" w:rsidRPr="00BD5063" w:rsidRDefault="00BD5063" w:rsidP="00BD5063">
            <w:r w:rsidRPr="00BD5063">
              <w:t>92,90</w:t>
            </w:r>
          </w:p>
        </w:tc>
      </w:tr>
      <w:tr w:rsidR="00BD5063" w:rsidRPr="00BD5063" w:rsidTr="00BD5063">
        <w:trPr>
          <w:trHeight w:val="4290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lastRenderedPageBreak/>
              <w:t>2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40" w:type="dxa"/>
            <w:noWrap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62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69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69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81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81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0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  <w:tc>
          <w:tcPr>
            <w:tcW w:w="1180" w:type="dxa"/>
            <w:noWrap/>
            <w:hideMark/>
          </w:tcPr>
          <w:p w:rsidR="00BD5063" w:rsidRPr="00BD5063" w:rsidRDefault="00BD5063" w:rsidP="00BD5063">
            <w:r w:rsidRPr="00BD5063">
              <w:t>100</w:t>
            </w:r>
          </w:p>
        </w:tc>
      </w:tr>
      <w:tr w:rsidR="00BD5063" w:rsidRPr="00BD5063" w:rsidTr="00BD5063">
        <w:trPr>
          <w:trHeight w:val="2415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t>3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Отношение среднего балла ЕГЭ (в расчете на 1 предмет) в 10 % школ Саянскогьо района  с лучшими результатами ЕГЭ к среднему баллу ЕГЭ (в расчете на 1 предмет) в 10 % школ Саянскогорайона с худшими результатами ЕГЭ</w:t>
            </w:r>
          </w:p>
        </w:tc>
        <w:tc>
          <w:tcPr>
            <w:tcW w:w="1240" w:type="dxa"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1,61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1,6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1,58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1,54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1,52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1,48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1,44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1,4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1,36</w:t>
            </w:r>
          </w:p>
        </w:tc>
        <w:tc>
          <w:tcPr>
            <w:tcW w:w="1120" w:type="dxa"/>
            <w:hideMark/>
          </w:tcPr>
          <w:p w:rsidR="00BD5063" w:rsidRPr="00BD5063" w:rsidRDefault="00BD5063" w:rsidP="00BD5063">
            <w:r w:rsidRPr="00BD5063">
              <w:t>1,32</w:t>
            </w:r>
          </w:p>
        </w:tc>
        <w:tc>
          <w:tcPr>
            <w:tcW w:w="1100" w:type="dxa"/>
            <w:hideMark/>
          </w:tcPr>
          <w:p w:rsidR="00BD5063" w:rsidRPr="00BD5063" w:rsidRDefault="00BD5063" w:rsidP="00BD5063">
            <w:r w:rsidRPr="00BD5063">
              <w:t>1,28</w:t>
            </w:r>
          </w:p>
        </w:tc>
        <w:tc>
          <w:tcPr>
            <w:tcW w:w="1180" w:type="dxa"/>
            <w:hideMark/>
          </w:tcPr>
          <w:p w:rsidR="00BD5063" w:rsidRPr="00BD5063" w:rsidRDefault="00BD5063" w:rsidP="00BD5063">
            <w:r w:rsidRPr="00BD5063">
              <w:t>1,24</w:t>
            </w:r>
          </w:p>
        </w:tc>
      </w:tr>
      <w:tr w:rsidR="00BD5063" w:rsidRPr="00BD5063" w:rsidTr="00BD5063">
        <w:trPr>
          <w:trHeight w:val="2670"/>
        </w:trPr>
        <w:tc>
          <w:tcPr>
            <w:tcW w:w="540" w:type="dxa"/>
            <w:hideMark/>
          </w:tcPr>
          <w:p w:rsidR="00BD5063" w:rsidRPr="00BD5063" w:rsidRDefault="00BD5063" w:rsidP="00BD5063">
            <w:r w:rsidRPr="00BD5063">
              <w:t>4</w:t>
            </w:r>
          </w:p>
        </w:tc>
        <w:tc>
          <w:tcPr>
            <w:tcW w:w="4120" w:type="dxa"/>
            <w:hideMark/>
          </w:tcPr>
          <w:p w:rsidR="00BD5063" w:rsidRPr="00BD5063" w:rsidRDefault="00BD5063" w:rsidP="00BD5063">
            <w:r w:rsidRPr="00BD5063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0" w:type="dxa"/>
            <w:noWrap/>
            <w:hideMark/>
          </w:tcPr>
          <w:p w:rsidR="00BD5063" w:rsidRPr="00BD5063" w:rsidRDefault="00BD5063" w:rsidP="00BD5063">
            <w:r w:rsidRPr="00BD5063">
              <w:t>%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65,72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70,73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73,76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2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0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  <w:tc>
          <w:tcPr>
            <w:tcW w:w="1180" w:type="dxa"/>
            <w:noWrap/>
            <w:hideMark/>
          </w:tcPr>
          <w:p w:rsidR="00BD5063" w:rsidRPr="00BD5063" w:rsidRDefault="00BD5063" w:rsidP="00BD5063">
            <w:r w:rsidRPr="00BD5063">
              <w:t>76,15</w:t>
            </w:r>
          </w:p>
        </w:tc>
      </w:tr>
    </w:tbl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516"/>
        <w:gridCol w:w="1374"/>
        <w:gridCol w:w="686"/>
        <w:gridCol w:w="517"/>
        <w:gridCol w:w="517"/>
        <w:gridCol w:w="792"/>
        <w:gridCol w:w="752"/>
        <w:gridCol w:w="752"/>
        <w:gridCol w:w="833"/>
        <w:gridCol w:w="825"/>
        <w:gridCol w:w="825"/>
        <w:gridCol w:w="825"/>
        <w:gridCol w:w="825"/>
        <w:gridCol w:w="825"/>
        <w:gridCol w:w="825"/>
        <w:gridCol w:w="825"/>
        <w:gridCol w:w="849"/>
        <w:gridCol w:w="1140"/>
      </w:tblGrid>
      <w:tr w:rsidR="00BD5063" w:rsidRPr="00BD5063" w:rsidTr="00BD5063">
        <w:trPr>
          <w:trHeight w:val="255"/>
        </w:trPr>
        <w:tc>
          <w:tcPr>
            <w:tcW w:w="960" w:type="dxa"/>
            <w:noWrap/>
            <w:hideMark/>
          </w:tcPr>
          <w:p w:rsidR="00BD5063" w:rsidRPr="00BD5063" w:rsidRDefault="00BD5063"/>
        </w:tc>
        <w:tc>
          <w:tcPr>
            <w:tcW w:w="3080" w:type="dxa"/>
            <w:noWrap/>
            <w:hideMark/>
          </w:tcPr>
          <w:p w:rsidR="00BD5063" w:rsidRPr="00BD5063" w:rsidRDefault="00BD5063"/>
        </w:tc>
        <w:tc>
          <w:tcPr>
            <w:tcW w:w="1380" w:type="dxa"/>
            <w:noWrap/>
            <w:hideMark/>
          </w:tcPr>
          <w:p w:rsidR="00BD5063" w:rsidRPr="00BD5063" w:rsidRDefault="00BD5063"/>
        </w:tc>
        <w:tc>
          <w:tcPr>
            <w:tcW w:w="960" w:type="dxa"/>
            <w:noWrap/>
            <w:hideMark/>
          </w:tcPr>
          <w:p w:rsidR="00BD5063" w:rsidRPr="00BD5063" w:rsidRDefault="00BD5063"/>
        </w:tc>
        <w:tc>
          <w:tcPr>
            <w:tcW w:w="960" w:type="dxa"/>
            <w:noWrap/>
            <w:hideMark/>
          </w:tcPr>
          <w:p w:rsidR="00BD5063" w:rsidRPr="00BD5063" w:rsidRDefault="00BD5063"/>
        </w:tc>
        <w:tc>
          <w:tcPr>
            <w:tcW w:w="1640" w:type="dxa"/>
            <w:noWrap/>
            <w:hideMark/>
          </w:tcPr>
          <w:p w:rsidR="00BD5063" w:rsidRPr="00BD5063" w:rsidRDefault="00BD5063"/>
        </w:tc>
        <w:tc>
          <w:tcPr>
            <w:tcW w:w="1540" w:type="dxa"/>
            <w:noWrap/>
            <w:hideMark/>
          </w:tcPr>
          <w:p w:rsidR="00BD5063" w:rsidRPr="00BD5063" w:rsidRDefault="00BD5063"/>
        </w:tc>
        <w:tc>
          <w:tcPr>
            <w:tcW w:w="1540" w:type="dxa"/>
            <w:noWrap/>
            <w:hideMark/>
          </w:tcPr>
          <w:p w:rsidR="00BD5063" w:rsidRPr="00BD5063" w:rsidRDefault="00BD5063"/>
        </w:tc>
        <w:tc>
          <w:tcPr>
            <w:tcW w:w="174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20" w:type="dxa"/>
            <w:noWrap/>
            <w:hideMark/>
          </w:tcPr>
          <w:p w:rsidR="00BD5063" w:rsidRPr="00BD5063" w:rsidRDefault="00BD5063"/>
        </w:tc>
        <w:tc>
          <w:tcPr>
            <w:tcW w:w="1780" w:type="dxa"/>
            <w:noWrap/>
            <w:hideMark/>
          </w:tcPr>
          <w:p w:rsidR="00BD5063" w:rsidRPr="00BD5063" w:rsidRDefault="00BD5063"/>
        </w:tc>
        <w:tc>
          <w:tcPr>
            <w:tcW w:w="2500" w:type="dxa"/>
            <w:noWrap/>
            <w:hideMark/>
          </w:tcPr>
          <w:p w:rsidR="00BD5063" w:rsidRPr="00BD5063" w:rsidRDefault="00BD5063"/>
        </w:tc>
      </w:tr>
      <w:tr w:rsidR="00BD5063" w:rsidRPr="00BD5063" w:rsidTr="00BD5063">
        <w:trPr>
          <w:trHeight w:val="1920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16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60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280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Приложение 2 </w:t>
            </w:r>
            <w:r w:rsidRPr="00BD5063">
              <w:rPr>
                <w:b/>
                <w:bCs/>
              </w:rPr>
              <w:br/>
              <w:t>к Паспорту подпрограммы 2 «Обеспечение реализации муниципальной программы и прочие мероприятия в области образования на 2014 -2022 годы»</w:t>
            </w:r>
          </w:p>
        </w:tc>
      </w:tr>
      <w:tr w:rsidR="00BD5063" w:rsidRPr="00BD5063" w:rsidTr="00BD5063">
        <w:trPr>
          <w:trHeight w:val="315"/>
        </w:trPr>
        <w:tc>
          <w:tcPr>
            <w:tcW w:w="30120" w:type="dxa"/>
            <w:gridSpan w:val="18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Перечень мероприятий подпрограммы </w:t>
            </w:r>
          </w:p>
        </w:tc>
      </w:tr>
      <w:tr w:rsidR="00BD5063" w:rsidRPr="00BD5063" w:rsidTr="00BD5063">
        <w:trPr>
          <w:trHeight w:val="315"/>
        </w:trPr>
        <w:tc>
          <w:tcPr>
            <w:tcW w:w="96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№ п/п</w:t>
            </w:r>
          </w:p>
        </w:tc>
        <w:tc>
          <w:tcPr>
            <w:tcW w:w="30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Наименование программы, подпрограммы</w:t>
            </w:r>
          </w:p>
        </w:tc>
        <w:tc>
          <w:tcPr>
            <w:tcW w:w="13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5100" w:type="dxa"/>
            <w:gridSpan w:val="4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5560" w:type="dxa"/>
            <w:gridSpan w:val="9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Расходы (тыс. руб.), годы</w:t>
            </w:r>
          </w:p>
        </w:tc>
        <w:tc>
          <w:tcPr>
            <w:tcW w:w="250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5063" w:rsidRPr="00BD5063" w:rsidTr="00BD5063">
        <w:trPr>
          <w:trHeight w:val="630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РзПр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ЦСР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ВР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2014</w:t>
            </w:r>
          </w:p>
        </w:tc>
        <w:tc>
          <w:tcPr>
            <w:tcW w:w="17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2015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2016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2017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2018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2019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2020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2021</w:t>
            </w:r>
          </w:p>
        </w:tc>
        <w:tc>
          <w:tcPr>
            <w:tcW w:w="172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2022</w:t>
            </w:r>
          </w:p>
        </w:tc>
        <w:tc>
          <w:tcPr>
            <w:tcW w:w="17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Итого на период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795"/>
        </w:trPr>
        <w:tc>
          <w:tcPr>
            <w:tcW w:w="30120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Муниципальная  программа «Развитие образования Саянского раона», подпрограмма 2 «Обеспечение реализации муниципальной программы и прочие мероприятия в области образования на 2014-2019 годы» </w:t>
            </w:r>
          </w:p>
        </w:tc>
      </w:tr>
      <w:tr w:rsidR="00BD5063" w:rsidRPr="00BD5063" w:rsidTr="00BD5063">
        <w:trPr>
          <w:trHeight w:val="495"/>
        </w:trPr>
        <w:tc>
          <w:tcPr>
            <w:tcW w:w="30120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Цель: создать условия для эффективного управления отраслью</w:t>
            </w:r>
          </w:p>
        </w:tc>
      </w:tr>
      <w:tr w:rsidR="00BD5063" w:rsidRPr="00BD5063" w:rsidTr="00BD5063">
        <w:trPr>
          <w:trHeight w:val="810"/>
        </w:trPr>
        <w:tc>
          <w:tcPr>
            <w:tcW w:w="30120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  <w:i/>
                <w:iCs/>
              </w:rPr>
            </w:pPr>
            <w:r w:rsidRPr="00BD5063">
              <w:rPr>
                <w:b/>
                <w:bCs/>
                <w:i/>
                <w:iCs/>
              </w:rPr>
              <w:t>Задача 1 Организация деятельности МКУ "Управление образования  администрации Саянского района",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D5063" w:rsidRPr="00BD5063" w:rsidTr="00BD5063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2.1.1</w:t>
            </w:r>
          </w:p>
        </w:tc>
        <w:tc>
          <w:tcPr>
            <w:tcW w:w="30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07 09</w:t>
            </w: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0120080700</w:t>
            </w:r>
          </w:p>
        </w:tc>
        <w:tc>
          <w:tcPr>
            <w:tcW w:w="154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1061,3</w:t>
            </w:r>
          </w:p>
        </w:tc>
        <w:tc>
          <w:tcPr>
            <w:tcW w:w="174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1 091,3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1 286,8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1 397,5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1 344,9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1 388,4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1 356,8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1 356,8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1 356,8   </w:t>
            </w:r>
          </w:p>
        </w:tc>
        <w:tc>
          <w:tcPr>
            <w:tcW w:w="178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11 640,6   </w:t>
            </w:r>
          </w:p>
        </w:tc>
        <w:tc>
          <w:tcPr>
            <w:tcW w:w="250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Обеспечено информационно- методическим и бухгалтерским сопровождением  24 учреждения; обеспечено услугами по проверке и составлению документации </w:t>
            </w:r>
          </w:p>
        </w:tc>
      </w:tr>
      <w:tr w:rsidR="00BD5063" w:rsidRPr="00BD5063" w:rsidTr="00BD5063">
        <w:trPr>
          <w:trHeight w:val="24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76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0,9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12,4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114,2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140,1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125,2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60,2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76,4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89,0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105,9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105,9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105,9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922,8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6,9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4,5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14,9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853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7,4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18,6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37,9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0120080710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3430,9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3 692,6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4 083,8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4 502,9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4 662,2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4 712,0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5 922,3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5 922,3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5 922,3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42 851,3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24,7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8,7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27,0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71,8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209,3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238,0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218,1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175,4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329,1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360,1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214,9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214,9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214,9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2 174,7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0120080720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1382,7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 </w:t>
            </w:r>
            <w:r w:rsidRPr="00BD5063">
              <w:rPr>
                <w:b/>
                <w:bCs/>
              </w:rPr>
              <w:lastRenderedPageBreak/>
              <w:t xml:space="preserve">018,0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 1 </w:t>
            </w:r>
            <w:r w:rsidRPr="00BD5063">
              <w:rPr>
                <w:b/>
                <w:bCs/>
              </w:rPr>
              <w:lastRenderedPageBreak/>
              <w:t xml:space="preserve">874,9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 2 </w:t>
            </w:r>
            <w:r w:rsidRPr="00BD5063">
              <w:rPr>
                <w:b/>
                <w:bCs/>
              </w:rPr>
              <w:lastRenderedPageBreak/>
              <w:t xml:space="preserve">330,8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 2 </w:t>
            </w:r>
            <w:r w:rsidRPr="00BD5063">
              <w:rPr>
                <w:b/>
                <w:bCs/>
              </w:rPr>
              <w:lastRenderedPageBreak/>
              <w:t xml:space="preserve">396,9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 2 </w:t>
            </w:r>
            <w:r w:rsidRPr="00BD5063">
              <w:rPr>
                <w:b/>
                <w:bCs/>
              </w:rPr>
              <w:lastRenderedPageBreak/>
              <w:t xml:space="preserve">447,6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 2 </w:t>
            </w:r>
            <w:r w:rsidRPr="00BD5063">
              <w:rPr>
                <w:b/>
                <w:bCs/>
              </w:rPr>
              <w:lastRenderedPageBreak/>
              <w:t xml:space="preserve">486,8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 2 </w:t>
            </w:r>
            <w:r w:rsidRPr="00BD5063">
              <w:rPr>
                <w:b/>
                <w:bCs/>
              </w:rPr>
              <w:lastRenderedPageBreak/>
              <w:t xml:space="preserve">486,8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 2 </w:t>
            </w:r>
            <w:r w:rsidRPr="00BD5063">
              <w:rPr>
                <w:b/>
                <w:bCs/>
              </w:rPr>
              <w:lastRenderedPageBreak/>
              <w:t xml:space="preserve">486,8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 xml:space="preserve">           19 </w:t>
            </w:r>
            <w:r w:rsidRPr="00BD5063">
              <w:rPr>
                <w:b/>
                <w:bCs/>
              </w:rPr>
              <w:lastRenderedPageBreak/>
              <w:t xml:space="preserve">911,3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793,3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652,9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971,0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777,7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712,9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1 258,4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930,6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930,6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930,6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7 958,0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0120080730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4861,5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5 590,0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5 574,2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6 018,9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6 600,7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6 225,9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7 346,2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7 346,2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7 346,2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56 909,8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0,9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3,0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14,9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327,6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288,2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487,3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441,5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376,6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575,6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811,6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811,6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811,6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4 931,6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2625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2.1.2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0120010210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111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25,2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44,1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19,0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131,4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182,0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410,8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645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2.1.3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Субсидия бюджетам отдельных муниципальных образований Красноярского края на частичное финансирование (возмещение) расходов на повышение с 1 июля 2017 года размеров оплаты труда  методистов муниципальных методических кабинетов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0110010450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135,5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135,5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2490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2.1.4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Средства на повышение оплаты труда работников бюджетной сферы с 01.01.2018г. На 4%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0120010470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569,2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569,2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6435"/>
        </w:trPr>
        <w:tc>
          <w:tcPr>
            <w:tcW w:w="96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2.1.5</w:t>
            </w:r>
          </w:p>
        </w:tc>
        <w:tc>
          <w:tcPr>
            <w:tcW w:w="30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Субсидия бюджетам отдельных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</w:t>
            </w:r>
            <w:r w:rsidRPr="00BD5063">
              <w:rPr>
                <w:b/>
                <w:bCs/>
              </w:rPr>
              <w:lastRenderedPageBreak/>
              <w:t>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856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0120010490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- 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1185"/>
        </w:trPr>
        <w:tc>
          <w:tcPr>
            <w:tcW w:w="4040" w:type="dxa"/>
            <w:gridSpan w:val="2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Всего по подпрограмме</w:t>
            </w:r>
          </w:p>
        </w:tc>
        <w:tc>
          <w:tcPr>
            <w:tcW w:w="138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12206</w:t>
            </w:r>
          </w:p>
        </w:tc>
        <w:tc>
          <w:tcPr>
            <w:tcW w:w="174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13 761,2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14 651,3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15 895,4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17 220,7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17 307,6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19 175,1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19 175,1   </w:t>
            </w:r>
          </w:p>
        </w:tc>
        <w:tc>
          <w:tcPr>
            <w:tcW w:w="172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19 175,1   </w:t>
            </w:r>
          </w:p>
        </w:tc>
        <w:tc>
          <w:tcPr>
            <w:tcW w:w="1780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148 567,5   </w:t>
            </w:r>
          </w:p>
        </w:tc>
        <w:tc>
          <w:tcPr>
            <w:tcW w:w="25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</w:tbl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559"/>
        <w:gridCol w:w="1934"/>
        <w:gridCol w:w="1386"/>
        <w:gridCol w:w="558"/>
        <w:gridCol w:w="571"/>
        <w:gridCol w:w="1072"/>
        <w:gridCol w:w="470"/>
        <w:gridCol w:w="682"/>
        <w:gridCol w:w="598"/>
        <w:gridCol w:w="767"/>
        <w:gridCol w:w="598"/>
        <w:gridCol w:w="598"/>
        <w:gridCol w:w="598"/>
        <w:gridCol w:w="598"/>
        <w:gridCol w:w="598"/>
        <w:gridCol w:w="598"/>
        <w:gridCol w:w="759"/>
        <w:gridCol w:w="1559"/>
      </w:tblGrid>
      <w:tr w:rsidR="00BD5063" w:rsidRPr="00BD5063" w:rsidTr="007C4693">
        <w:trPr>
          <w:trHeight w:val="13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>
            <w:bookmarkStart w:id="3" w:name="RANGE!A1:R18"/>
            <w:bookmarkEnd w:id="3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 w:rsidP="00BD5063"/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 xml:space="preserve">Приложение 2 </w:t>
            </w:r>
            <w:r w:rsidRPr="00BD5063"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</w:tr>
      <w:tr w:rsidR="00BD5063" w:rsidRPr="00BD5063" w:rsidTr="007C4693">
        <w:trPr>
          <w:trHeight w:val="825"/>
        </w:trPr>
        <w:tc>
          <w:tcPr>
            <w:tcW w:w="96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BD5063" w:rsidRPr="00BD5063" w:rsidTr="007C4693">
        <w:trPr>
          <w:trHeight w:val="645"/>
        </w:trPr>
        <w:tc>
          <w:tcPr>
            <w:tcW w:w="237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Цели, задачи, мероприятия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45" w:type="dxa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32" w:type="dxa"/>
            <w:gridSpan w:val="9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Расходы (тыс. руб.), годы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5063" w:rsidRPr="00BD5063" w:rsidTr="00BD5063">
        <w:trPr>
          <w:trHeight w:val="750"/>
        </w:trPr>
        <w:tc>
          <w:tcPr>
            <w:tcW w:w="23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483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ГРБС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РзПр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ЦСР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ВР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2014</w:t>
            </w:r>
          </w:p>
        </w:tc>
        <w:tc>
          <w:tcPr>
            <w:tcW w:w="44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2015</w:t>
            </w:r>
          </w:p>
        </w:tc>
        <w:tc>
          <w:tcPr>
            <w:tcW w:w="44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2016</w:t>
            </w:r>
          </w:p>
        </w:tc>
        <w:tc>
          <w:tcPr>
            <w:tcW w:w="51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2017</w:t>
            </w:r>
          </w:p>
        </w:tc>
        <w:tc>
          <w:tcPr>
            <w:tcW w:w="50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2018</w:t>
            </w:r>
          </w:p>
        </w:tc>
        <w:tc>
          <w:tcPr>
            <w:tcW w:w="46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2019</w:t>
            </w:r>
          </w:p>
        </w:tc>
        <w:tc>
          <w:tcPr>
            <w:tcW w:w="408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2020</w:t>
            </w:r>
          </w:p>
        </w:tc>
        <w:tc>
          <w:tcPr>
            <w:tcW w:w="408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2021</w:t>
            </w:r>
          </w:p>
        </w:tc>
        <w:tc>
          <w:tcPr>
            <w:tcW w:w="408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2022</w:t>
            </w:r>
          </w:p>
        </w:tc>
        <w:tc>
          <w:tcPr>
            <w:tcW w:w="43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Итого на период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15"/>
        </w:trPr>
        <w:tc>
          <w:tcPr>
            <w:tcW w:w="9689" w:type="dxa"/>
            <w:gridSpan w:val="18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BD5063" w:rsidRPr="00BD5063" w:rsidTr="00BD5063">
        <w:trPr>
          <w:trHeight w:val="315"/>
        </w:trPr>
        <w:tc>
          <w:tcPr>
            <w:tcW w:w="9689" w:type="dxa"/>
            <w:gridSpan w:val="18"/>
            <w:noWrap/>
            <w:hideMark/>
          </w:tcPr>
          <w:p w:rsidR="00BD5063" w:rsidRPr="00BD5063" w:rsidRDefault="00BD5063">
            <w:pPr>
              <w:rPr>
                <w:b/>
                <w:bCs/>
                <w:i/>
                <w:iCs/>
              </w:rPr>
            </w:pPr>
            <w:r w:rsidRPr="00BD5063">
              <w:rPr>
                <w:b/>
                <w:bCs/>
                <w:i/>
                <w:iCs/>
              </w:rPr>
              <w:t>Задача № 1. Обеспечить реализацию мероприятий, направленных на развитие в Красноярском крае семейных форм воспитания детей-сирот и детей, оставшихся без попечения родителей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vMerge w:val="restart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3.1.1</w:t>
            </w:r>
          </w:p>
        </w:tc>
        <w:tc>
          <w:tcPr>
            <w:tcW w:w="2483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Осуществление государственных полномочий по организации  и осуществлению деятельности по опеке и попечительству в отношении несовершенолетних</w:t>
            </w:r>
          </w:p>
        </w:tc>
        <w:tc>
          <w:tcPr>
            <w:tcW w:w="600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07 09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0130075520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901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938,6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934,0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956,8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1 064,2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1 179,4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1 085,5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1 085,5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1 085,5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9 230,5   </w:t>
            </w:r>
          </w:p>
        </w:tc>
        <w:tc>
          <w:tcPr>
            <w:tcW w:w="517" w:type="dxa"/>
            <w:vMerge w:val="restart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Обеспечена деятельность 2 специалистов по опеке в 1 муниципальном образовании края</w:t>
            </w: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483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07 09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0130075520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122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5,6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1,0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3,1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3,9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2,0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- 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15,6   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2483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07 09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0130075520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244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140,9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107,8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146,8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121,9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114,6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138,0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278,1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278,1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278,1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1 604,3   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083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Итого по задаче1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1041,9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1 052,0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1 081,8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1 081,8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1 182,7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1 319,4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1 363,6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1 363,6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1 363,6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10 850,4   </w:t>
            </w:r>
          </w:p>
        </w:tc>
        <w:tc>
          <w:tcPr>
            <w:tcW w:w="517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9689" w:type="dxa"/>
            <w:gridSpan w:val="18"/>
            <w:noWrap/>
            <w:hideMark/>
          </w:tcPr>
          <w:p w:rsidR="00BD5063" w:rsidRPr="00BD5063" w:rsidRDefault="00BD5063">
            <w:pPr>
              <w:rPr>
                <w:b/>
                <w:bCs/>
                <w:i/>
                <w:iCs/>
              </w:rPr>
            </w:pPr>
            <w:r w:rsidRPr="00BD5063">
              <w:rPr>
                <w:b/>
                <w:bCs/>
                <w:i/>
                <w:iCs/>
              </w:rPr>
              <w:t>Задача №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3.2.1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Обеспечение предоставления жилых помещений детям - сиротам и детям, оставшимся без попечения родителей, лиц из числа по договорам найма специализированных жилых помещеий  за счет средств федерального бюджета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0137586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1096,7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1 096,7   </w:t>
            </w:r>
          </w:p>
        </w:tc>
        <w:tc>
          <w:tcPr>
            <w:tcW w:w="517" w:type="dxa"/>
            <w:vMerge w:val="restart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Приобретено 2 жилых помещения для  лиц из числа детей-сирот и детей, оставшихся без попечения родителей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3.3.2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за счет средств </w:t>
            </w:r>
            <w:r w:rsidRPr="00BD5063">
              <w:rPr>
                <w:b/>
                <w:bCs/>
              </w:rPr>
              <w:lastRenderedPageBreak/>
              <w:t xml:space="preserve">федерального бюджета 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0130050820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1862,2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- 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1 862,2   </w:t>
            </w:r>
          </w:p>
        </w:tc>
        <w:tc>
          <w:tcPr>
            <w:tcW w:w="517" w:type="dxa"/>
            <w:vMerge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3.3.3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Обеспечение  жилыми помещениями  детей - сирот и детей, оставшихся  без попечения родителей, лиц из числа детей-сирот и детей, оставшихся без попечения родителей  за счет средств краевого бюджета 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0137587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3621,2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3 621,2   </w:t>
            </w:r>
          </w:p>
        </w:tc>
        <w:tc>
          <w:tcPr>
            <w:tcW w:w="517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94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3.3.4</w:t>
            </w:r>
          </w:p>
        </w:tc>
        <w:tc>
          <w:tcPr>
            <w:tcW w:w="2483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Обеспечение жилыми помещениями детей-сирот и детей, оставшихся без попечения родителей, лиц из числа детей -сирот , детей , оставшихся без попечения родителей, за счет средств краевого бюджета 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075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10 04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01300R0820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412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3 071,0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7 522,3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4 702,4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6 162,6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1 232,5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4 930,1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27 620,9   </w:t>
            </w:r>
          </w:p>
        </w:tc>
        <w:tc>
          <w:tcPr>
            <w:tcW w:w="517" w:type="dxa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2720" w:type="dxa"/>
            <w:gridSpan w:val="2"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lastRenderedPageBreak/>
              <w:t>Итого по задаче2</w:t>
            </w:r>
          </w:p>
        </w:tc>
        <w:tc>
          <w:tcPr>
            <w:tcW w:w="600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04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81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6580,1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3 071,0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7 522,3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4 702,4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6 162,6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1 232,5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4 930,1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34 201,0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2483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Всего по программе</w:t>
            </w:r>
          </w:p>
        </w:tc>
        <w:tc>
          <w:tcPr>
            <w:tcW w:w="60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7622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1 052,0   </w:t>
            </w:r>
          </w:p>
        </w:tc>
        <w:tc>
          <w:tcPr>
            <w:tcW w:w="44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1081,80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 4 152,8   </w:t>
            </w:r>
          </w:p>
        </w:tc>
        <w:tc>
          <w:tcPr>
            <w:tcW w:w="50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  8 705,0   </w:t>
            </w:r>
          </w:p>
        </w:tc>
        <w:tc>
          <w:tcPr>
            <w:tcW w:w="465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6 021,8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7 526,2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2 596,1   </w:t>
            </w: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6 293,7   </w:t>
            </w:r>
          </w:p>
        </w:tc>
        <w:tc>
          <w:tcPr>
            <w:tcW w:w="43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 xml:space="preserve">             45 051,4   </w:t>
            </w: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 </w:t>
            </w:r>
          </w:p>
        </w:tc>
      </w:tr>
      <w:tr w:rsidR="00BD5063" w:rsidRPr="00BD5063" w:rsidTr="00BD5063">
        <w:trPr>
          <w:trHeight w:val="315"/>
        </w:trPr>
        <w:tc>
          <w:tcPr>
            <w:tcW w:w="237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2483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04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481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345" w:type="dxa"/>
            <w:noWrap/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</w:p>
        </w:tc>
        <w:tc>
          <w:tcPr>
            <w:tcW w:w="44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4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65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08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  <w:tc>
          <w:tcPr>
            <w:tcW w:w="517" w:type="dxa"/>
            <w:noWrap/>
            <w:hideMark/>
          </w:tcPr>
          <w:p w:rsidR="00BD5063" w:rsidRPr="00BD5063" w:rsidRDefault="00BD5063">
            <w:pPr>
              <w:rPr>
                <w:b/>
                <w:bCs/>
              </w:rPr>
            </w:pPr>
          </w:p>
        </w:tc>
      </w:tr>
    </w:tbl>
    <w:tbl>
      <w:tblPr>
        <w:tblW w:w="9689" w:type="dxa"/>
        <w:tblInd w:w="108" w:type="dxa"/>
        <w:tblLook w:val="04A0"/>
      </w:tblPr>
      <w:tblGrid>
        <w:gridCol w:w="559"/>
        <w:gridCol w:w="1886"/>
        <w:gridCol w:w="1296"/>
        <w:gridCol w:w="578"/>
        <w:gridCol w:w="539"/>
        <w:gridCol w:w="980"/>
        <w:gridCol w:w="422"/>
        <w:gridCol w:w="898"/>
        <w:gridCol w:w="594"/>
        <w:gridCol w:w="594"/>
        <w:gridCol w:w="594"/>
        <w:gridCol w:w="594"/>
        <w:gridCol w:w="594"/>
        <w:gridCol w:w="594"/>
        <w:gridCol w:w="657"/>
        <w:gridCol w:w="657"/>
        <w:gridCol w:w="650"/>
        <w:gridCol w:w="1709"/>
      </w:tblGrid>
      <w:tr w:rsidR="00BD5063" w:rsidRPr="00BD5063" w:rsidTr="00BD5063">
        <w:trPr>
          <w:trHeight w:val="15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r w:rsidRPr="00BD5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Паспорту  подпрограммы 2 «Развитие дошкольного, общего и дополнительного образования детей»</w:t>
            </w:r>
          </w:p>
        </w:tc>
      </w:tr>
      <w:tr w:rsidR="00BD5063" w:rsidRPr="00BD5063" w:rsidTr="00BD5063">
        <w:trPr>
          <w:trHeight w:val="465"/>
        </w:trPr>
        <w:tc>
          <w:tcPr>
            <w:tcW w:w="96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BD5063" w:rsidRPr="00BD5063" w:rsidTr="00BD5063">
        <w:trPr>
          <w:trHeight w:val="49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 руб.), годы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BD5063" w:rsidRPr="00BD5063" w:rsidTr="00BD5063">
        <w:trPr>
          <w:trHeight w:val="8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 период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52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BD5063" w:rsidRPr="00BD5063" w:rsidTr="00BD5063">
        <w:trPr>
          <w:trHeight w:val="48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субвенций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Управление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0110075880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18838,4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306,0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22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439,1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25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533,0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25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953,2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24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822,4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26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277,8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26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277,8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26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277,8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215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725,5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51% детей получат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услуги дошкольного образования</w:t>
            </w: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11,8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40,4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48,4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28,9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28,9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28,9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292,1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5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559,1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532,1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553,6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773,6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596,2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535,4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538,0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538,0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538,0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5 164,0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5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3,4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86,9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1 316,9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1 052,0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820,4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804,2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1 298,2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5 378,6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20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Субвенция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0110075560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1329,2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1 160,4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1 313,2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1 118,2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869,0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1 016,2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1 232,5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1 232,5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1 232,5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10 503,7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Компенсационные выплаты  в дошкольном образовательном учреждении получат  100% 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28,7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11,6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20,3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19,0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19,0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19,0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159,1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02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субсидий бюджетам муниципальных образований на частичное  финансирование (возмещение) расходов на выплаты воспитателям,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0117558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1720,7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1 665,3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3 386,0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2,2 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2,2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304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субсидий бюджетам муниципальных образований на обеспечение выделения денежных средств на осуществление присмотра и ухода за детьми -инвалидами, детьми-сиротами и  детьми, оставшимися без попечения родителей, а также детьми с туберкулезной интоксикацией, обучающимися в муниципальных образовательных организациях , реализующих образовательн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ую программу дошкольного образования, без взимания родительской платы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10 03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0110075540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88,2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143,7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115,4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157,5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166,7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126,3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152,5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152,5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152,5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1 255,3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 взимания родительской платы в муниципальных дошкольных образовательных учреждениях (группах) будет содержаться 12детей                </w:t>
            </w:r>
          </w:p>
        </w:tc>
      </w:tr>
      <w:tr w:rsidR="00BD5063" w:rsidRPr="00BD5063" w:rsidTr="00BD5063">
        <w:trPr>
          <w:trHeight w:val="13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16,0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10,2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6,3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35,9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3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1.1.5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0110081020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252,0 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87,2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98,8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516,8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Приведение муниципальных образовательных учреждений в соответствие требованиям правил пожарной безопасности, санитарным нормам и правилам</w:t>
            </w:r>
          </w:p>
        </w:tc>
      </w:tr>
      <w:tr w:rsidR="00BD5063" w:rsidRPr="00BD5063" w:rsidTr="00BD5063">
        <w:trPr>
          <w:trHeight w:val="141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0110080610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10908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11 810,1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10 028,7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10 900,2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11 637,1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10 958,2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18 417,3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14 273,4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13 873,7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112 806,7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51% детей получат услуги дошкольного образования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84,1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9706,7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11 615,5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12 378,4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9 998,6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12 489,6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12 586,4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11 782,0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9 172,9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8 854,9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98 585,0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472,8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667,8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16,0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127,3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95,2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92,8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324,6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0110088100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3557,5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3 637,9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3 738,1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4 091,7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4 571,3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4 253,1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3 965,5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3 965,5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3 946,4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35 727,0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68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(минимального размера оплаты труда)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0111021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990,5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1 948,5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839,7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461,0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1 937,8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3 254,1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9 431,6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на реконструкцию и капитальный ремонт зданий под дошкольные образовательные учреждения, реконструкцию и капитальный ремонт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приобретение оборудования, мебели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0117421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2756,8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2 756,8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194,7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73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Субвенция , направляемая в 2016 году на реализацию Закона края от 26 июня 2014г. "Об образовании в Красноярском крае, необходимых на обеспечение деятельнояти административного и учебно вспомогательного персонала образовательных организаций"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0110074080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10 759,0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12 003,3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14 420,1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13 961,4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15 543,4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15 543,4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15 543,4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97 774,0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13,0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13,0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108,9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32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768,9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773,7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773,7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773,7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3 616,3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16,0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13,6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1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392,3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326,6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604,5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1 648,2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налоговый потенциал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1190077450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799,2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налоговый потенциал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11100S7450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0,8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0,8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Противодействие терроризму и экстремизму на территории Саянского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1510081810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104,0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повышение размеров оплаты труда бюджетной сферы Красноярского края с 01.01.2018г. На 4%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497,1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497,1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2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1 458,8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5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51004,1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53 547,1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64 921,5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66 739,4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74 694,5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74 913,7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80 202,4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71 990,6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71 253,8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609 267,1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3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D5063" w:rsidRPr="00BD5063" w:rsidTr="00BD5063">
        <w:trPr>
          <w:trHeight w:val="243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Приведение муниципальных общеобразовательных учреждений в соответствие требованиям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221,2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138,8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360,0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-устранение предписаний надзорных органов для подготовки образовательных учреждений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  новому учебному году,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BD5063" w:rsidRPr="00BD5063" w:rsidTr="00BD5063">
        <w:trPr>
          <w:trHeight w:val="208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28,0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28,0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субсидий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73550,1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79 682,7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81 339,9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89 896,1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89 602,4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88 480,4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97 619,9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97 619,9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97 619,9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795 411,3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Ежегодно более 1300  человек  получат услуги общего образования</w:t>
            </w: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20,4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293,3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51,4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26,2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26,2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26,2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550,0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2885,3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2 832,3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3 138,1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3 885,7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3 520,7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3 658,4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3 792,2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3 792,2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3 792,2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31 297,1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2,5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36321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39 674,9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37 869,4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45 186,1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50 673,4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42 411,8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47 223,0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47 223,0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47 223,0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393 805,6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1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168,9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972,4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1 321,3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1 441,1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1 619,1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1 648,3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1 648,3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1 648,3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10 787,7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095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0110080610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23312,9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23 381,8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16 974,6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17 164,8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19 838,2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18 046,4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29 908,8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23 179,3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22 530,3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194 337,1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09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205,9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16,3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224,0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9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23937,6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25 962,9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23 804,3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21 325,3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29 540,2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28 245,8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24 081,5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18 563,2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18 162,9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213 623,7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26237,5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25 500,8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21 740,8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19 524,9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24 772,1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25 899,3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32 202,0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24 991,8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24 318,3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225 187,5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65,0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415,6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2 988,5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96,0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223,6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11,2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17,7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191,0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78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155,6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110,1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432,7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29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субвенций бюджетам муниципальных образований на обеспечение питанием детей 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2898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3700,3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3 159,4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3 453,7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4 536,6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5 144,5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5 183,5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5 183,5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5 183,5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38 443,0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более 800 детей из малообеспеченных семей получают бесплатное школьное питание</w:t>
            </w:r>
          </w:p>
        </w:tc>
      </w:tr>
      <w:tr w:rsidR="00BD5063" w:rsidRPr="00BD5063" w:rsidTr="00BD5063">
        <w:trPr>
          <w:trHeight w:val="129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105,8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133,8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133,8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133,8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705,3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57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3 387,3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2 961,3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3 711,7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5 258,5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5 516,5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6 057,2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6 057,2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6 057,2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41 031,9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0110088100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1 305,1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1 080,7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1 058,1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1 765,9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1 948,2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2 493,2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2 535,1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2 491,9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15 837,2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31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поддеожку реализации мероприятий федеральной целевой программы развития образования на 2011-2015 годы по направлению "Распространения на всей территории Рсссийской Федерации современных моделей успешной социализации детей"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0115026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720,5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720,5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на поддеожку реализации мероприятий федеральной целевой программы развития образования на 2011-2015 годы по направлению "Распространения на всей территории Рсссийской Федерации современных моделей успешной социализации детей"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36,0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размера минимальной заработной платы (минимального размера оплаты труда)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0110010210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103,7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1 828,5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175,9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344,1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1 465,0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4 118,9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8 036,1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1220,3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3 437,3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358,8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1 518,1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3 228,6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5 468,6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15 231,7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на повышение минимальных размеров окладов, ставок заработной платы работников бюджетной сферы, которым предоставляется региональная выплата, с 01 октября 2014 года на 10 процентов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367,2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367,2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10,5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 сборы с обучающимися 10-х классов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17,3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33,3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34,5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171,4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53 учащихся пройдут учебные сборы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26,2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36,8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54,1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32,2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232,1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Персональные выплаты установленные в целях повышения оплаты труда молодым специалистам, персональных выплат устанавливаемых с учетом опыта работы при наличии ученой степени , почетного звания ,нагрудного знака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0111031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136,4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136,4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115,2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115,2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3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бюджетам муниципальных образований на оснащение автобусов осуществляющих перевозки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учащихся в общеобразовательные организации средствами контроля обеспечивающими непрерывную, неккоректируемую регистрацию информации о скорости и маршруте движения транспортных средств, о режиме труда и отдыха водителей транспортных средств (тахографами)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0117391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218,3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218,3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9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субсидии бюджетам муниципальных образований на оснащение автобусов осуществляющих перевозки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учащихся в общеобразовательные организации средствами контроля обеспечивающими непрерывную, неккоректируемую регистрацию информации о скорости и маршруте движения транспортных средств, о режиме труда и отдыха водителей транспортных средств (тахографами)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117,7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117,7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94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бюджетам муниципальных образований Красноярского края на создание в общеобразовательных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организациях 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0115097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4 720,7 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4 720,7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30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субсидии бюджетам муниципальных образований Красноярского края на создание в общеобразовательных организациях , расположенных в сельской местности, условий для занятий физической культурой и спортом за счет средств местного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47,2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47,2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16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бюджета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счет средств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федерального бюджета в 2015 году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0115027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1 765,2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1 765,2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1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234,8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234,8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1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субсидия бюджета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счет средств местного бюджета в 2015 году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0118165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17,8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17,8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29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Субвенция , направляемая в 2016 году на реализацию Закона края от 26 июня 2014г. "Об образовании в Красноярском крае, необходимых на обеспечение деятельнояти административного и учебно вспомогательного персонала образовательных организаций"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0110074090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9 716,4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7 817,8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6 689,9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8 225,5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8 636,8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8 636,8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8 636,8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58 360,0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12 882,2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15 409,6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17 572,4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16 108,5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16 864,9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16 864,9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16 864,9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112 567,4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00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30,5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30,5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99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60,9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96,7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401,0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421,0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421,0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421,0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1 949,6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1.2.19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0110073980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6,2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43,2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 субсидии бюджетам муниципальных образований на проведение мероприятий, направленных на обеспечение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безопасного участия детей в 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0110081670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5,8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бюджетам муниципальных образований на развитие устранение предписаний надзорных органов в общеобразовательных учреждениях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1 275,7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531,2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1 806,9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8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809,2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1 294,9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1 143,6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1 380,0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1 610,0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1 840,0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8 077,7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субсидии бюджетам муниципальных образований на развитие устранение предписаний надзорных органов в общеобразовательных учреждениях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01100S5630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127,6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58,9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186,5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01100S5630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75,1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11,4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16,1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18,4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147,7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Противодеиствие терроризму и экстремизму на территории Саянского района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1510081810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25,0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78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65,0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повышение размеров оплаты труда бюджетной сферы Красноярского края с 01.01.2018г. На 4%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697,0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697,0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239,7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239,7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проектов подготовки учителей на вакантные должнлсти в общеобразовательных организациях в рамках подпрограммы "Развитие кадрового потенциала отрасли"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0110075500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211,9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211,9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проведение ремонтных работ по восстановлению крыши здания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0110081680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938,3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938,3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на повышение фонда оплаты труда водителей автобусов осуществляющих перевозку обучающихся в общеобразовательных организациях с 01 октября 2019 г.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0110010370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169,3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23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84,8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бюджетам муниципальных образований на Развитие инфраструктуры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011005S8400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3 246,5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3 246,5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6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субсидии бюджетам муниципальных образований на Развитие инфраструктуры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011005S8400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41,5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41,5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платы (минимального размера оплаты труда)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2 600,9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2 600,9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73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974,3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974,3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42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197950,6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218 393,0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218 576,6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233 547,9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263 765,8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261 095,4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281 328,0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258 502,3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256 968,6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2 190 128,2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84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 № 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D5063" w:rsidRPr="00BD5063" w:rsidTr="00BD5063">
        <w:trPr>
          <w:trHeight w:val="15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0110081610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4686,2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5 027,3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5 201,7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5 484,0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5 487,8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6 296,4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6 883,6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6 883,6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6 883,6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52 834,2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более 400  человек получат услуги дополнительного образования </w:t>
            </w:r>
          </w:p>
        </w:tc>
      </w:tr>
      <w:tr w:rsidR="00BD5063" w:rsidRPr="00BD5063" w:rsidTr="00BD5063">
        <w:trPr>
          <w:trHeight w:val="4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повышение оплаты труда отдельным категориям работникам бюджетной сферы края, в том числе , для которых указами Президента Российской Федерации предусмотрено повышение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269,4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269,4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оплаты труда)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0111021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77,4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65,1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23,8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36,3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734,7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759,2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1 696,5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более 400  человек получат услуги дополнительного образования 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повышение оплаты труда отдельным категориям работникам бюджетной сферы края, в том числе , для которых указами Президента Российской Федерации предусмотрено повышение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269,3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412,7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682,0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на повышениеразмеров оплаты труда работников бюджетной сферы Красноярского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края с 01.01.2018г на 4%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105,3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105,3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22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Гранта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01100S6060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3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</w:t>
            </w: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платы работников бюджетной сферы не ниже размера минимальной заработной(минимального размера оплаты труда)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0110010490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42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задаче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4763,6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5 092,4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5 225,5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5 790,7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6 598,1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7 468,3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6 883,6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6 883,6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6 883,6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55 589,4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60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№ 4. Содействовать выявлению и поддержке одаренных детей</w:t>
            </w:r>
          </w:p>
        </w:tc>
      </w:tr>
      <w:tr w:rsidR="00BD5063" w:rsidRPr="00BD5063" w:rsidTr="00BD5063">
        <w:trPr>
          <w:trHeight w:val="33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смотра - конкурса "Лучший спортсмен года" среди учащихся МБОУ ДОД ДЮСШ Саянского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Опредделение и поощрение лучшего спортсмена года </w:t>
            </w:r>
          </w:p>
        </w:tc>
      </w:tr>
      <w:tr w:rsidR="00BD5063" w:rsidRPr="00BD5063" w:rsidTr="00BD5063">
        <w:trPr>
          <w:trHeight w:val="12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системы поощрения одаренных детей администрацией района и ее финансовое обеспечение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47,3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47,30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47,300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- 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331,10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течение трех лет предоставление денежных премий 27 лучшим учащимся района  </w:t>
            </w:r>
          </w:p>
        </w:tc>
      </w:tr>
      <w:tr w:rsidR="00BD5063" w:rsidRPr="00BD5063" w:rsidTr="00BD5063">
        <w:trPr>
          <w:trHeight w:val="23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районного фестиваля для одаренных детей "Звезды надежды"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образованием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45,00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Поощрение интеллектуально, художественно, спортивно одаренных  и социально-активных детей. </w:t>
            </w:r>
          </w:p>
        </w:tc>
      </w:tr>
      <w:tr w:rsidR="00BD5063" w:rsidRPr="00BD5063" w:rsidTr="00BD5063">
        <w:trPr>
          <w:trHeight w:val="196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муниципальных конкурсов, спортивных соревнований, акций, круглогодичных интенсивных школ для одаренных детей Саянского района по различным направлениям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2,80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102,80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37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1.4.5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участия одаренных детей Саянского района в краевых и во всероссийских интеллектуальных, спортивных и творческих конкурсах, олимпиадах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19,80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42,80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23,90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42,80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33,00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53,00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215,30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4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Оранизация и провеление Малых Курчатовских чтений в Саянском районе совместно с КГОАУ "Краевая государственная общеобразовательная школа-интерат среднего(полного) общего образования по работе с одаренными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детьми " Школа космонавтики"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63,00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етских фольклорных сценических костюмов,(проектор2017)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70,00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укрепление материальной базы </w:t>
            </w:r>
          </w:p>
        </w:tc>
      </w:tr>
      <w:tr w:rsidR="00BD5063" w:rsidRPr="00BD5063" w:rsidTr="00BD5063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и ресурсное обеспечение технического творчества (научно-технической направленности) учащихся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07 02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0110081030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43,00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20,00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38,90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27,00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19,80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148,70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развитие технического творчества учащихся </w:t>
            </w:r>
          </w:p>
        </w:tc>
      </w:tr>
      <w:tr w:rsidR="00BD5063" w:rsidRPr="00BD5063" w:rsidTr="00BD5063">
        <w:trPr>
          <w:trHeight w:val="1238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155,10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155,10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155,10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155,30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1 005,90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495"/>
        </w:trPr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№ 5. Обеспечить безопасный, качественный отдых и оздоровление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субсидий бюджетам муниципальн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0117582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1 524,3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продуктов питания 700 учащихся в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 лагерях с дневным пребыванием</w:t>
            </w:r>
          </w:p>
        </w:tc>
      </w:tr>
      <w:tr w:rsidR="00BD5063" w:rsidRPr="00BD5063" w:rsidTr="00BD5063">
        <w:trPr>
          <w:trHeight w:val="85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699,3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1 398,1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11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 субсидий бюджетам муниципальных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307,1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361,0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310,3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979,2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продуктов питания 700 учащихся в 12 лагерях с дневнымпребываниеми 3</w:t>
            </w:r>
          </w:p>
        </w:tc>
      </w:tr>
      <w:tr w:rsidR="00BD5063" w:rsidRPr="00BD5063" w:rsidTr="00BD5063">
        <w:trPr>
          <w:trHeight w:val="66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466,4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282,7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295,2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1 045,0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485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субсидий бюджетам муниципальных образований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0117583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335,4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31учащихся в загородных оздоровительных лагерях</w:t>
            </w:r>
          </w:p>
        </w:tc>
      </w:tr>
      <w:tr w:rsidR="00BD5063" w:rsidRPr="00BD5063" w:rsidTr="00BD5063">
        <w:trPr>
          <w:trHeight w:val="115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148,5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302,2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216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Софинансированиее субсидий бюджетам муниципальных образований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78,3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352,2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31 учащихся в загородных оздоровительных лагерях</w:t>
            </w:r>
          </w:p>
        </w:tc>
      </w:tr>
      <w:tr w:rsidR="00BD5063" w:rsidRPr="00BD5063" w:rsidTr="00BD5063">
        <w:trPr>
          <w:trHeight w:val="153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63,6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63,6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222,7   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Приобретение туристического инвентаря и оборудования в палаточные лагеря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160,9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118,7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322,6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Укрепление материальной базы 3 палаточных лагерей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Приобретение инвентаря в оздоровительные лагеря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43,8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41,6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43,9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222,0   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Оснащение инвентарем  базы 12 лагерей дневного пребывания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санитарно-эпидемиологической экспертизы соответствия санитарным правилам и нормативам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16,0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104,7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279,5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190,0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640,6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безопасных условий в лагерях дневного пребывания, палаточных лагерях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дератизации на территории палаточных лагерей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1,9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1,9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1,9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4,0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15,2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безопасных условий в палаточных лагерях</w:t>
            </w:r>
          </w:p>
        </w:tc>
      </w:tr>
      <w:tr w:rsidR="00BD5063" w:rsidRPr="00BD5063" w:rsidTr="00BD5063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энтомологического обследования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оз.Арбайского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3,8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25,2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безопасных условий при организации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перевозок организованных групп детей</w:t>
            </w:r>
          </w:p>
        </w:tc>
      </w:tr>
      <w:tr w:rsidR="00BD5063" w:rsidRPr="00BD5063" w:rsidTr="00BD5063">
        <w:trPr>
          <w:trHeight w:val="151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медицинского сопровождения перевозок организованных групп детей к местам отдыха и обратно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9,0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78,6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38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централизованного подвоза в оздоровительные лагеря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34,8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45,0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244,5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3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Обустройство территории палаточного лагеря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9,0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перевозок организованных групп детей</w:t>
            </w:r>
          </w:p>
        </w:tc>
      </w:tr>
      <w:tr w:rsidR="00BD5063" w:rsidRPr="00BD5063" w:rsidTr="00BD5063">
        <w:trPr>
          <w:trHeight w:val="13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охраны  детей в палаточном лагере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7,0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28,0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безопасных условий при организации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летнего отдыха детей</w:t>
            </w:r>
          </w:p>
        </w:tc>
      </w:tr>
      <w:tr w:rsidR="00BD5063" w:rsidRPr="00BD5063" w:rsidTr="00BD5063">
        <w:trPr>
          <w:trHeight w:val="17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охраны детей 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7,0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35,0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2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охраны в палаточном лагере "Олимп"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7,0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7,0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18,0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63,0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5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питания в палаточном лагере 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37,0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питания для 50 детей </w:t>
            </w:r>
          </w:p>
        </w:tc>
      </w:tr>
      <w:tr w:rsidR="00BD5063" w:rsidRPr="00BD5063" w:rsidTr="00BD5063">
        <w:trPr>
          <w:trHeight w:val="17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питанияв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47,0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питания для 50 детей </w:t>
            </w:r>
          </w:p>
        </w:tc>
      </w:tr>
      <w:tr w:rsidR="00BD5063" w:rsidRPr="00BD5063" w:rsidTr="00BD5063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питания в палаточном лагере "Олимп"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93,4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питания для 70 детей </w:t>
            </w:r>
          </w:p>
        </w:tc>
      </w:tr>
      <w:tr w:rsidR="00BD5063" w:rsidRPr="00BD5063" w:rsidTr="00BD5063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медицинского обслуживания в палаточном  лагере «Олимп»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12,5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108,9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медицинского обслуживания детей </w:t>
            </w:r>
          </w:p>
        </w:tc>
      </w:tr>
      <w:tr w:rsidR="00BD5063" w:rsidRPr="00BD5063" w:rsidTr="00BD5063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медицинского обслуживанияв палаточном лагере 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12,5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50,0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медицинского обслуживания детей </w:t>
            </w:r>
          </w:p>
        </w:tc>
      </w:tr>
      <w:tr w:rsidR="00BD5063" w:rsidRPr="00BD5063" w:rsidTr="00BD5063">
        <w:trPr>
          <w:trHeight w:val="20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медицинского обслуживания 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12,5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62,5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вывоза бытовых отходов в палаточных лагерях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2,0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17,5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безопасных условий в палаточных лагерях</w:t>
            </w:r>
          </w:p>
        </w:tc>
      </w:tr>
      <w:tr w:rsidR="00BD5063" w:rsidRPr="00BD5063" w:rsidTr="00BD5063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электроэнергии в палаточных лагерях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2,9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3,5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5,0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23,0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безопасных условий при организации летнего отдыха детей</w:t>
            </w:r>
          </w:p>
        </w:tc>
      </w:tr>
      <w:tr w:rsidR="00BD5063" w:rsidRPr="00BD5063" w:rsidTr="00BD5063">
        <w:trPr>
          <w:trHeight w:val="15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детей в палаточном  лагере «Олимп»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ДОД "Детско-юношеская спортивная школа"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71,6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72,1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129,0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129,0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599,8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Отдых и оздоровление  70 учащихся </w:t>
            </w:r>
          </w:p>
        </w:tc>
      </w:tr>
      <w:tr w:rsidR="00BD5063" w:rsidRPr="00BD5063" w:rsidTr="00BD5063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детей в палаточном лагере «Территория успеха»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0110081100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51,1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99,2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291,0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и оздоровление  50 учащихся</w:t>
            </w:r>
          </w:p>
        </w:tc>
      </w:tr>
      <w:tr w:rsidR="00BD5063" w:rsidRPr="00BD5063" w:rsidTr="00BD5063">
        <w:trPr>
          <w:trHeight w:val="17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детей в палаточном лагере «Академия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51,1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54,3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252,5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и оздоровление  50 учащихся</w:t>
            </w:r>
          </w:p>
        </w:tc>
      </w:tr>
      <w:tr w:rsidR="00BD5063" w:rsidRPr="00BD5063" w:rsidTr="00BD5063">
        <w:trPr>
          <w:trHeight w:val="17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Устранение предписаний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0118102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20,0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5063" w:rsidRPr="00BD5063" w:rsidTr="00BD5063">
        <w:trPr>
          <w:trHeight w:val="17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рабочих мест для ТОС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15,0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20,0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138,0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Трудоустройство учащихся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водного похода «Сплав по р. Анжа»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учреждение молодежный центр "Саяны"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0110081080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4,5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-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-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41,0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туристической деятельности школьников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Субсидия бюджетам муниципальных образований на организацию отдыха детей и их оздоровление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0110073970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867,9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805,5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1 673,4 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Отдых 31учащихся в загородных оздоровительных лагерях</w:t>
            </w: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849,9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908,5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1 758,4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1.5.31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Субвеция бюджетам образований края на реализацию  Закона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местного самоуправления муниципальных и городских округов края по обеспечению отдыха и оздоровления детей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0110076490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791,3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711,2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971,8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971,8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971,8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4 417,9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818,7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667,2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649,2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649,2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649,2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3 433,5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0110076490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14,6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2,3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114,9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117,2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14,9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14,9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65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2315,7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3 121,5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2 936,1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2 878,0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2 175,6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2 234,0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2 151,4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1 621,0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1 621,0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21 054,3   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63" w:rsidRPr="00BD5063" w:rsidTr="00BD5063">
        <w:trPr>
          <w:trHeight w:val="405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>256189,10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280 309,1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291 814,8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309 111,1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347 309,1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345 866,5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370 720,7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338 997,50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0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336 727,00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63" w:rsidRPr="00BD5063" w:rsidRDefault="00BD5063" w:rsidP="00BD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2 877 044,9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63" w:rsidRPr="00BD5063" w:rsidRDefault="00BD5063" w:rsidP="00BD50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p w:rsidR="00BD5063" w:rsidRDefault="00BD5063"/>
    <w:tbl>
      <w:tblPr>
        <w:tblStyle w:val="ab"/>
        <w:tblW w:w="0" w:type="auto"/>
        <w:tblLook w:val="04A0"/>
      </w:tblPr>
      <w:tblGrid>
        <w:gridCol w:w="1037"/>
        <w:gridCol w:w="1206"/>
        <w:gridCol w:w="1357"/>
        <w:gridCol w:w="566"/>
        <w:gridCol w:w="566"/>
        <w:gridCol w:w="567"/>
        <w:gridCol w:w="567"/>
        <w:gridCol w:w="878"/>
        <w:gridCol w:w="878"/>
        <w:gridCol w:w="878"/>
        <w:gridCol w:w="878"/>
        <w:gridCol w:w="878"/>
        <w:gridCol w:w="878"/>
        <w:gridCol w:w="830"/>
        <w:gridCol w:w="793"/>
        <w:gridCol w:w="793"/>
        <w:gridCol w:w="953"/>
      </w:tblGrid>
      <w:tr w:rsidR="00BD5063" w:rsidRPr="00BD5063" w:rsidTr="005F7BA1">
        <w:trPr>
          <w:trHeight w:val="14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5063" w:rsidRPr="00BD5063" w:rsidRDefault="00BD5063"/>
        </w:tc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D5063" w:rsidRPr="00BD5063" w:rsidRDefault="00BD5063">
            <w:r w:rsidRPr="00BD5063">
              <w:t>Приложение № 3</w:t>
            </w:r>
            <w:r w:rsidRPr="00BD5063">
              <w:br/>
              <w:t xml:space="preserve">к Паспорту муниципальной программе </w:t>
            </w:r>
            <w:r w:rsidRPr="00BD5063">
              <w:br/>
              <w:t xml:space="preserve">«Развитие образования </w:t>
            </w:r>
            <w:r w:rsidRPr="00BD5063">
              <w:br/>
              <w:t>Саянского района  на 2014-2022 годы»</w:t>
            </w:r>
          </w:p>
        </w:tc>
      </w:tr>
      <w:tr w:rsidR="00BD5063" w:rsidRPr="00BD5063" w:rsidTr="005F7BA1">
        <w:trPr>
          <w:trHeight w:val="825"/>
        </w:trPr>
        <w:tc>
          <w:tcPr>
            <w:tcW w:w="266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063" w:rsidRPr="00BD5063" w:rsidRDefault="00BD5063" w:rsidP="00BD5063">
            <w:pPr>
              <w:rPr>
                <w:b/>
                <w:bCs/>
              </w:rPr>
            </w:pPr>
            <w:r w:rsidRPr="00BD5063">
              <w:rPr>
                <w:b/>
                <w:bCs/>
              </w:rPr>
              <w:t>Информация о распределении планируемых расходов по отдельным мероприятиям программ, подпрограммам государственной программы</w:t>
            </w:r>
          </w:p>
        </w:tc>
      </w:tr>
      <w:tr w:rsidR="00BD5063" w:rsidRPr="00BD5063" w:rsidTr="005F7BA1">
        <w:trPr>
          <w:trHeight w:val="375"/>
        </w:trPr>
        <w:tc>
          <w:tcPr>
            <w:tcW w:w="196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Статус (муниципальная  программа, подпрограмма)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Наименование программы, подпрограммы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Наименование ГРБС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Код бюджетной классификации</w:t>
            </w:r>
          </w:p>
        </w:tc>
        <w:tc>
          <w:tcPr>
            <w:tcW w:w="15900" w:type="dxa"/>
            <w:gridSpan w:val="10"/>
            <w:tcBorders>
              <w:top w:val="single" w:sz="4" w:space="0" w:color="auto"/>
            </w:tcBorders>
            <w:hideMark/>
          </w:tcPr>
          <w:p w:rsidR="00BD5063" w:rsidRPr="00BD5063" w:rsidRDefault="00BD5063" w:rsidP="00BD5063">
            <w:r w:rsidRPr="00BD5063">
              <w:t>Расходы (тыс. руб.), годы</w:t>
            </w:r>
          </w:p>
        </w:tc>
      </w:tr>
      <w:tr w:rsidR="00BD5063" w:rsidRPr="00BD5063" w:rsidTr="00BD5063">
        <w:trPr>
          <w:trHeight w:val="852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vMerge/>
            <w:hideMark/>
          </w:tcPr>
          <w:p w:rsidR="00BD5063" w:rsidRPr="00BD5063" w:rsidRDefault="00BD5063"/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ГРБС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РзПр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ЦСР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ВР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2014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2015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2016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2017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2018</w:t>
            </w:r>
          </w:p>
        </w:tc>
        <w:tc>
          <w:tcPr>
            <w:tcW w:w="1620" w:type="dxa"/>
            <w:hideMark/>
          </w:tcPr>
          <w:p w:rsidR="00BD5063" w:rsidRPr="00BD5063" w:rsidRDefault="00BD5063" w:rsidP="00BD5063">
            <w:r w:rsidRPr="00BD5063">
              <w:t>2019</w:t>
            </w:r>
          </w:p>
        </w:tc>
        <w:tc>
          <w:tcPr>
            <w:tcW w:w="1520" w:type="dxa"/>
            <w:hideMark/>
          </w:tcPr>
          <w:p w:rsidR="00BD5063" w:rsidRPr="00BD5063" w:rsidRDefault="00BD5063" w:rsidP="00BD5063">
            <w:r w:rsidRPr="00BD5063">
              <w:t>2020</w:t>
            </w:r>
          </w:p>
        </w:tc>
        <w:tc>
          <w:tcPr>
            <w:tcW w:w="1440" w:type="dxa"/>
            <w:hideMark/>
          </w:tcPr>
          <w:p w:rsidR="00BD5063" w:rsidRPr="00BD5063" w:rsidRDefault="00BD5063" w:rsidP="00BD5063">
            <w:r w:rsidRPr="00BD5063">
              <w:t>2021</w:t>
            </w:r>
          </w:p>
        </w:tc>
        <w:tc>
          <w:tcPr>
            <w:tcW w:w="1440" w:type="dxa"/>
            <w:hideMark/>
          </w:tcPr>
          <w:p w:rsidR="00BD5063" w:rsidRPr="00BD5063" w:rsidRDefault="00BD5063" w:rsidP="00BD5063">
            <w:r w:rsidRPr="00BD5063">
              <w:t>2022</w:t>
            </w:r>
          </w:p>
        </w:tc>
        <w:tc>
          <w:tcPr>
            <w:tcW w:w="1780" w:type="dxa"/>
            <w:hideMark/>
          </w:tcPr>
          <w:p w:rsidR="00BD5063" w:rsidRPr="00BD5063" w:rsidRDefault="00BD5063" w:rsidP="00BD5063">
            <w:r w:rsidRPr="00BD5063">
              <w:t>Итого на период</w:t>
            </w:r>
          </w:p>
        </w:tc>
      </w:tr>
      <w:tr w:rsidR="00BD5063" w:rsidRPr="00BD5063" w:rsidTr="00BD5063">
        <w:trPr>
          <w:trHeight w:val="960"/>
        </w:trPr>
        <w:tc>
          <w:tcPr>
            <w:tcW w:w="1960" w:type="dxa"/>
            <w:vMerge w:val="restart"/>
            <w:hideMark/>
          </w:tcPr>
          <w:p w:rsidR="00BD5063" w:rsidRPr="00BD5063" w:rsidRDefault="00BD5063">
            <w:r w:rsidRPr="00BD5063">
              <w:t>Муниципальная  программа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>
            <w:r w:rsidRPr="00BD5063">
              <w:t xml:space="preserve">«Развитие образования </w:t>
            </w:r>
            <w:r w:rsidRPr="00BD5063">
              <w:br/>
              <w:t xml:space="preserve">Саянского района  на 2014-2021 </w:t>
            </w:r>
            <w:r w:rsidRPr="00BD5063">
              <w:lastRenderedPageBreak/>
              <w:t>годы»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lastRenderedPageBreak/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276 017,1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295 122,3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307 547,9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329 159,3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373 234,8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369 195,9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397 422,0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360 768,7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362 195,8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3 070 663,8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   -    </w:t>
            </w:r>
          </w:p>
        </w:tc>
      </w:tr>
      <w:tr w:rsidR="00BD5063" w:rsidRPr="00BD5063" w:rsidTr="00BD5063">
        <w:trPr>
          <w:trHeight w:val="126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268 159,9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287 255,9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304 784,1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324 140,7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363 289,0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359 495,5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389 620,1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358 172,6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355 902,1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3 010 819,9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177,9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177,9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101,6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420,9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Спортивная школа Саянского района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190,4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198,4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388,8   </w:t>
            </w:r>
          </w:p>
        </w:tc>
      </w:tr>
      <w:tr w:rsidR="00BD5063" w:rsidRPr="00BD5063" w:rsidTr="00BD5063">
        <w:trPr>
          <w:trHeight w:val="15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молодежный центр "Саяны"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100,1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28,0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20,0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483,5   </w:t>
            </w:r>
          </w:p>
        </w:tc>
      </w:tr>
      <w:tr w:rsidR="00BD5063" w:rsidRPr="00BD5063" w:rsidTr="00BD5063">
        <w:trPr>
          <w:trHeight w:val="129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МКУ "Отдел культуры администрации Саянского района"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10,0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70,0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005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7 669,3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7 650,2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2 535,4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4 790,2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9 722,4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9 472,0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7 573,5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58 302,8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 w:val="restart"/>
            <w:hideMark/>
          </w:tcPr>
          <w:p w:rsidR="00BD5063" w:rsidRPr="00BD5063" w:rsidRDefault="00BD5063" w:rsidP="00BD5063">
            <w:r w:rsidRPr="00BD5063">
              <w:t>Подпрограмма 1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 w:rsidP="00BD5063">
            <w:r w:rsidRPr="00BD5063">
              <w:t>«Развитие дошкольного, общего и дополнительного образования детей»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256 189,1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280 309,1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291 814,8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309 111,1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347 309,1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345 866,5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370 720,7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338 997,5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336 727,0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2 877 044,9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256 189,1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280 309,1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291 814,8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309 111,1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347 309,1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345 866,5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370 720,7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338 997,5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336 727,0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2 877 044,9   </w:t>
            </w:r>
          </w:p>
        </w:tc>
      </w:tr>
      <w:tr w:rsidR="00BD5063" w:rsidRPr="00BD5063" w:rsidTr="00BD5063">
        <w:trPr>
          <w:trHeight w:val="126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255 953,9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273 494,7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290 132,8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308 245,3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346 068,3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342 187,9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370 445,0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338 997,5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336 727,0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2 862 252,4   </w:t>
            </w:r>
          </w:p>
        </w:tc>
      </w:tr>
      <w:tr w:rsidR="00BD5063" w:rsidRPr="00BD5063" w:rsidTr="00BD5063">
        <w:trPr>
          <w:trHeight w:val="157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177,9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177,9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101,6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420,9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Спортивная школа Саянского района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862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190,4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198,4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388,8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МБУ молодежный центр "Саяны"</w:t>
            </w:r>
          </w:p>
        </w:tc>
        <w:tc>
          <w:tcPr>
            <w:tcW w:w="960" w:type="dxa"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100,1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28,0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20,0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483,5   </w:t>
            </w:r>
          </w:p>
        </w:tc>
      </w:tr>
      <w:tr w:rsidR="00BD5063" w:rsidRPr="00BD5063" w:rsidTr="00BD5063">
        <w:trPr>
          <w:trHeight w:val="106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МКУ "Отдел культуры администрации Саянского района"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10,0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10,0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 70,0   </w:t>
            </w:r>
          </w:p>
        </w:tc>
      </w:tr>
      <w:tr w:rsidR="00BD5063" w:rsidRPr="00BD5063" w:rsidTr="00BD5063">
        <w:trPr>
          <w:trHeight w:val="67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005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47,3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6 598,2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1 453,6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637,4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1 017,4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3 450,2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47,3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13 251,4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 w:val="restart"/>
            <w:hideMark/>
          </w:tcPr>
          <w:p w:rsidR="00BD5063" w:rsidRPr="00BD5063" w:rsidRDefault="00BD5063">
            <w:r w:rsidRPr="00BD5063">
              <w:t>Подпрограмма 2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>
            <w:r w:rsidRPr="00BD5063">
              <w:t>«Обеспечение реализации государственной программ</w:t>
            </w:r>
            <w:r w:rsidRPr="00BD5063">
              <w:lastRenderedPageBreak/>
              <w:t>ы и прочие мероприятия»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lastRenderedPageBreak/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15 895,4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17 220,7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17 307,6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148 567,5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15 895,4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17 220,7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17 307,6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148 567,5   </w:t>
            </w:r>
          </w:p>
        </w:tc>
      </w:tr>
      <w:tr w:rsidR="00BD5063" w:rsidRPr="00BD5063" w:rsidTr="00BD5063">
        <w:trPr>
          <w:trHeight w:val="126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856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15 895,4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17 220,7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17 307,6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19 175,1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148 567,5   </w:t>
            </w:r>
          </w:p>
        </w:tc>
      </w:tr>
      <w:tr w:rsidR="00BD5063" w:rsidRPr="00BD5063" w:rsidTr="00BD5063">
        <w:trPr>
          <w:trHeight w:val="945"/>
        </w:trPr>
        <w:tc>
          <w:tcPr>
            <w:tcW w:w="1960" w:type="dxa"/>
            <w:vMerge w:val="restart"/>
            <w:hideMark/>
          </w:tcPr>
          <w:p w:rsidR="00BD5063" w:rsidRPr="00BD5063" w:rsidRDefault="00BD5063">
            <w:r w:rsidRPr="00BD5063">
              <w:lastRenderedPageBreak/>
              <w:t>Подпрограмма 3</w:t>
            </w:r>
          </w:p>
        </w:tc>
        <w:tc>
          <w:tcPr>
            <w:tcW w:w="2320" w:type="dxa"/>
            <w:vMerge w:val="restart"/>
            <w:hideMark/>
          </w:tcPr>
          <w:p w:rsidR="00BD5063" w:rsidRPr="00BD5063" w:rsidRDefault="00BD5063">
            <w:r w:rsidRPr="00BD5063">
              <w:t>«Господдержка детей сирот, расширение практики применения семейных форм воспитания»</w:t>
            </w:r>
          </w:p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4 152,8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8 705,0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6 021,8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7 526,2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45 051,4   </w:t>
            </w:r>
          </w:p>
        </w:tc>
      </w:tr>
      <w:tr w:rsidR="00BD5063" w:rsidRPr="00BD5063" w:rsidTr="00BD5063">
        <w:trPr>
          <w:trHeight w:val="315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>
            <w:r w:rsidRPr="00BD5063"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>
            <w:r w:rsidRPr="00BD5063">
              <w:t> 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4 152,8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8 705,0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6 021,8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7 526,2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45 051,4   </w:t>
            </w:r>
          </w:p>
        </w:tc>
      </w:tr>
      <w:tr w:rsidR="00BD5063" w:rsidRPr="00BD5063" w:rsidTr="00BD5063">
        <w:trPr>
          <w:trHeight w:val="630"/>
        </w:trPr>
        <w:tc>
          <w:tcPr>
            <w:tcW w:w="1960" w:type="dxa"/>
            <w:vMerge/>
            <w:hideMark/>
          </w:tcPr>
          <w:p w:rsidR="00BD5063" w:rsidRPr="00BD5063" w:rsidRDefault="00BD5063"/>
        </w:tc>
        <w:tc>
          <w:tcPr>
            <w:tcW w:w="2320" w:type="dxa"/>
            <w:vMerge/>
            <w:hideMark/>
          </w:tcPr>
          <w:p w:rsidR="00BD5063" w:rsidRPr="00BD5063" w:rsidRDefault="00BD5063"/>
        </w:tc>
        <w:tc>
          <w:tcPr>
            <w:tcW w:w="2640" w:type="dxa"/>
            <w:hideMark/>
          </w:tcPr>
          <w:p w:rsidR="00BD5063" w:rsidRPr="00BD5063" w:rsidRDefault="00BD5063" w:rsidP="00BD5063">
            <w:r w:rsidRPr="00BD5063"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005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960" w:type="dxa"/>
            <w:noWrap/>
            <w:hideMark/>
          </w:tcPr>
          <w:p w:rsidR="00BD5063" w:rsidRPr="00BD5063" w:rsidRDefault="00BD5063" w:rsidP="00BD5063">
            <w:r w:rsidRPr="00BD5063">
              <w:t>Х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4 152,8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8 705,0   </w:t>
            </w:r>
          </w:p>
        </w:tc>
        <w:tc>
          <w:tcPr>
            <w:tcW w:w="1620" w:type="dxa"/>
            <w:noWrap/>
            <w:hideMark/>
          </w:tcPr>
          <w:p w:rsidR="00BD5063" w:rsidRPr="00BD5063" w:rsidRDefault="00BD5063" w:rsidP="00BD5063">
            <w:r w:rsidRPr="00BD5063">
              <w:t xml:space="preserve">          6 021,8   </w:t>
            </w:r>
          </w:p>
        </w:tc>
        <w:tc>
          <w:tcPr>
            <w:tcW w:w="1520" w:type="dxa"/>
            <w:noWrap/>
            <w:hideMark/>
          </w:tcPr>
          <w:p w:rsidR="00BD5063" w:rsidRPr="00BD5063" w:rsidRDefault="00BD5063" w:rsidP="00BD5063">
            <w:r w:rsidRPr="00BD5063">
              <w:t xml:space="preserve">         7 526,2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       2 596,1   </w:t>
            </w:r>
          </w:p>
        </w:tc>
        <w:tc>
          <w:tcPr>
            <w:tcW w:w="1440" w:type="dxa"/>
            <w:noWrap/>
            <w:hideMark/>
          </w:tcPr>
          <w:p w:rsidR="00BD5063" w:rsidRPr="00BD5063" w:rsidRDefault="00BD5063" w:rsidP="00BD5063">
            <w:r w:rsidRPr="00BD5063">
              <w:t xml:space="preserve">6 293,7   </w:t>
            </w:r>
          </w:p>
        </w:tc>
        <w:tc>
          <w:tcPr>
            <w:tcW w:w="1780" w:type="dxa"/>
            <w:noWrap/>
            <w:hideMark/>
          </w:tcPr>
          <w:p w:rsidR="00BD5063" w:rsidRPr="00BD5063" w:rsidRDefault="00BD5063" w:rsidP="00BD5063">
            <w:r w:rsidRPr="00BD5063">
              <w:t xml:space="preserve">45 051,4   </w:t>
            </w:r>
          </w:p>
        </w:tc>
      </w:tr>
    </w:tbl>
    <w:p w:rsidR="00BD5063" w:rsidRDefault="00BD5063"/>
    <w:p w:rsidR="00902D7E" w:rsidRDefault="00902D7E"/>
    <w:tbl>
      <w:tblPr>
        <w:tblStyle w:val="ab"/>
        <w:tblW w:w="0" w:type="auto"/>
        <w:tblLook w:val="04A0"/>
      </w:tblPr>
      <w:tblGrid>
        <w:gridCol w:w="1085"/>
        <w:gridCol w:w="1669"/>
        <w:gridCol w:w="2665"/>
        <w:gridCol w:w="953"/>
        <w:gridCol w:w="953"/>
        <w:gridCol w:w="953"/>
        <w:gridCol w:w="953"/>
        <w:gridCol w:w="953"/>
        <w:gridCol w:w="953"/>
        <w:gridCol w:w="953"/>
        <w:gridCol w:w="923"/>
        <w:gridCol w:w="923"/>
        <w:gridCol w:w="567"/>
      </w:tblGrid>
      <w:tr w:rsidR="00902D7E" w:rsidRPr="00902D7E" w:rsidTr="00902D7E">
        <w:trPr>
          <w:trHeight w:val="1440"/>
        </w:trPr>
        <w:tc>
          <w:tcPr>
            <w:tcW w:w="1940" w:type="dxa"/>
            <w:noWrap/>
            <w:hideMark/>
          </w:tcPr>
          <w:p w:rsidR="00902D7E" w:rsidRPr="00902D7E" w:rsidRDefault="00902D7E"/>
        </w:tc>
        <w:tc>
          <w:tcPr>
            <w:tcW w:w="3100" w:type="dxa"/>
            <w:noWrap/>
            <w:hideMark/>
          </w:tcPr>
          <w:p w:rsidR="00902D7E" w:rsidRPr="00902D7E" w:rsidRDefault="00902D7E"/>
        </w:tc>
        <w:tc>
          <w:tcPr>
            <w:tcW w:w="5080" w:type="dxa"/>
            <w:noWrap/>
            <w:hideMark/>
          </w:tcPr>
          <w:p w:rsidR="00902D7E" w:rsidRPr="00902D7E" w:rsidRDefault="00902D7E"/>
        </w:tc>
        <w:tc>
          <w:tcPr>
            <w:tcW w:w="1680" w:type="dxa"/>
            <w:noWrap/>
            <w:hideMark/>
          </w:tcPr>
          <w:p w:rsidR="00902D7E" w:rsidRPr="00902D7E" w:rsidRDefault="00902D7E"/>
        </w:tc>
        <w:tc>
          <w:tcPr>
            <w:tcW w:w="15000" w:type="dxa"/>
            <w:gridSpan w:val="9"/>
            <w:hideMark/>
          </w:tcPr>
          <w:p w:rsidR="00902D7E" w:rsidRPr="00902D7E" w:rsidRDefault="00902D7E">
            <w:r w:rsidRPr="00902D7E">
              <w:t>Приложение № 4</w:t>
            </w:r>
            <w:r w:rsidRPr="00902D7E">
              <w:br/>
              <w:t xml:space="preserve">к Паспорту муниципальной  программе </w:t>
            </w:r>
            <w:r w:rsidRPr="00902D7E">
              <w:br/>
              <w:t>«Развитие образования Саянского района  на 2014-2022 годы»</w:t>
            </w:r>
          </w:p>
        </w:tc>
      </w:tr>
      <w:tr w:rsidR="00902D7E" w:rsidRPr="00902D7E" w:rsidTr="00902D7E">
        <w:trPr>
          <w:trHeight w:val="1110"/>
        </w:trPr>
        <w:tc>
          <w:tcPr>
            <w:tcW w:w="26800" w:type="dxa"/>
            <w:gridSpan w:val="13"/>
            <w:hideMark/>
          </w:tcPr>
          <w:p w:rsidR="00902D7E" w:rsidRPr="00902D7E" w:rsidRDefault="00902D7E" w:rsidP="00902D7E">
            <w:pPr>
              <w:rPr>
                <w:b/>
                <w:bCs/>
              </w:rPr>
            </w:pPr>
            <w:r w:rsidRPr="00902D7E">
              <w:rPr>
                <w:b/>
                <w:bCs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902D7E">
              <w:rPr>
                <w:b/>
                <w:bCs/>
              </w:rPr>
              <w:br/>
              <w:t xml:space="preserve">с учетом источников финансирования, в том числе средств федерального бюджета и бюджета муниципального образования Саянский район </w:t>
            </w:r>
          </w:p>
        </w:tc>
      </w:tr>
      <w:tr w:rsidR="00902D7E" w:rsidRPr="00902D7E" w:rsidTr="00902D7E">
        <w:trPr>
          <w:trHeight w:val="675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lastRenderedPageBreak/>
              <w:t>Статус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080" w:type="dxa"/>
            <w:vMerge w:val="restart"/>
            <w:hideMark/>
          </w:tcPr>
          <w:p w:rsidR="00902D7E" w:rsidRPr="00902D7E" w:rsidRDefault="00902D7E" w:rsidP="00902D7E">
            <w:r w:rsidRPr="00902D7E">
              <w:t>Ответственный исполнитель, соисполнители</w:t>
            </w:r>
          </w:p>
        </w:tc>
        <w:tc>
          <w:tcPr>
            <w:tcW w:w="16680" w:type="dxa"/>
            <w:gridSpan w:val="10"/>
            <w:hideMark/>
          </w:tcPr>
          <w:p w:rsidR="00902D7E" w:rsidRPr="00902D7E" w:rsidRDefault="00902D7E" w:rsidP="00902D7E">
            <w:r w:rsidRPr="00902D7E">
              <w:t xml:space="preserve">Оценка расходов </w:t>
            </w:r>
            <w:r w:rsidRPr="00902D7E">
              <w:br/>
              <w:t>(тыс. руб.), годы</w:t>
            </w:r>
          </w:p>
        </w:tc>
      </w:tr>
      <w:tr w:rsidR="00902D7E" w:rsidRPr="00902D7E" w:rsidTr="00902D7E">
        <w:trPr>
          <w:trHeight w:val="72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vMerge/>
            <w:hideMark/>
          </w:tcPr>
          <w:p w:rsidR="00902D7E" w:rsidRPr="00902D7E" w:rsidRDefault="00902D7E"/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2014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2015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2016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2017 год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2018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2019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2020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2021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2022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Итого на период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t>муниципальная  программа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 xml:space="preserve">«Развитие образования Саянского района </w:t>
            </w:r>
            <w:r w:rsidRPr="00902D7E">
              <w:br/>
              <w:t>на 2014-2020 годы»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276 017,1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295 122,3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307 547,9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329 159,3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373 234,8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369 013,9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397 422,0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360 768,7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362 195,8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3 070 481,8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2 582,7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6 720,7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1 275,7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1 340,4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11 919,5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153 931,7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164 313,4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194 670,2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220 564,8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244 630,8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241 121,1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247 746,8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238 012,7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241 940,3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1 946 931,8   </w:t>
            </w:r>
          </w:p>
        </w:tc>
      </w:tr>
      <w:tr w:rsidR="00902D7E" w:rsidRPr="00902D7E" w:rsidTr="00902D7E">
        <w:trPr>
          <w:trHeight w:val="30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119 502,7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124 088,2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111 602,0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107 254,1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128 604,0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127 892,8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149 675,2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122 756,0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120 255,5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1 111 630,5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t xml:space="preserve">Подпрограмма 1 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 xml:space="preserve">«Развитие дошкольного, общего и дополнительного образования </w:t>
            </w:r>
            <w:r w:rsidRPr="00902D7E">
              <w:lastRenderedPageBreak/>
              <w:t>детей»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lastRenderedPageBreak/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256 189,1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280 309,1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291 814,8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309 111,1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347 309,1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345 866,5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370 720,7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338 997,5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336 727,0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2 877 044,9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720,5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6 720,7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1 275,7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1 340,4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10 057,3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148 146,7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163 217,3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193 579,3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216 257,5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235 225,2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235 099,3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240 220,6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235 416,6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235 646,6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1 902 809,1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107 321,9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110 371,1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96 959,8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91 513,2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112 083,9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110 767,2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130 500,1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103 580,9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101 080,4   </w:t>
            </w:r>
          </w:p>
        </w:tc>
        <w:tc>
          <w:tcPr>
            <w:tcW w:w="1680" w:type="dxa"/>
            <w:hideMark/>
          </w:tcPr>
          <w:p w:rsidR="00902D7E" w:rsidRPr="00902D7E" w:rsidRDefault="00902D7E" w:rsidP="005F7BA1">
            <w:r w:rsidRPr="00902D7E">
              <w:t xml:space="preserve">964 178,5   </w:t>
            </w:r>
          </w:p>
        </w:tc>
      </w:tr>
      <w:tr w:rsidR="00902D7E" w:rsidRPr="00902D7E" w:rsidTr="00902D7E">
        <w:trPr>
          <w:trHeight w:val="315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t>Подпрограмма 2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>«Обеспечение реализации  муниципальной программы и прочие мероприятия»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12 206,0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13 761,2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14 651,3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15 895,4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17 220,7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17 307,6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148 567,5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25,2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44,1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9,1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154,5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700,6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182,0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          - 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          - 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1 115,5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12 180,8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13 717,1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14 642,2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15 740,9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16 520,1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17 125,6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 xml:space="preserve">        19 175,1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147 452,0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 w:val="restart"/>
            <w:hideMark/>
          </w:tcPr>
          <w:p w:rsidR="00902D7E" w:rsidRPr="00902D7E" w:rsidRDefault="00902D7E" w:rsidP="00902D7E">
            <w:r w:rsidRPr="00902D7E">
              <w:t>Подпрограмма 3</w:t>
            </w:r>
          </w:p>
        </w:tc>
        <w:tc>
          <w:tcPr>
            <w:tcW w:w="3100" w:type="dxa"/>
            <w:vMerge w:val="restart"/>
            <w:hideMark/>
          </w:tcPr>
          <w:p w:rsidR="00902D7E" w:rsidRPr="00902D7E" w:rsidRDefault="00902D7E" w:rsidP="00902D7E">
            <w:r w:rsidRPr="00902D7E">
              <w:t xml:space="preserve">«Господдержка детей сирот, расширение </w:t>
            </w:r>
            <w:r w:rsidRPr="00902D7E">
              <w:lastRenderedPageBreak/>
              <w:t>практики применения семейных форм воспитания»</w:t>
            </w:r>
          </w:p>
        </w:tc>
        <w:tc>
          <w:tcPr>
            <w:tcW w:w="5080" w:type="dxa"/>
            <w:hideMark/>
          </w:tcPr>
          <w:p w:rsidR="00902D7E" w:rsidRPr="00902D7E" w:rsidRDefault="00902D7E">
            <w:r w:rsidRPr="00902D7E">
              <w:lastRenderedPageBreak/>
              <w:t>Всего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7 622,0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1 052,0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1 081,8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4 152,8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8 705,0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6 021,8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7 526,2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2 596,1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6 293,7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45 051</w:t>
            </w:r>
            <w:r w:rsidRPr="00902D7E">
              <w:lastRenderedPageBreak/>
              <w:t xml:space="preserve">,4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 том числе: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1 862,2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1 862,2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краевой бюджет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5 759,8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1 052,0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1 081,8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4 152,8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8 705,0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6 021,8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7 526,2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2 596,1   </w:t>
            </w:r>
          </w:p>
        </w:tc>
        <w:tc>
          <w:tcPr>
            <w:tcW w:w="1620" w:type="dxa"/>
            <w:hideMark/>
          </w:tcPr>
          <w:p w:rsidR="00902D7E" w:rsidRPr="00902D7E" w:rsidRDefault="00902D7E" w:rsidP="00902D7E">
            <w:r w:rsidRPr="00902D7E">
              <w:t xml:space="preserve">          6 293,7   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43 189,2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внебюджетные источники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  <w:tr w:rsidR="00902D7E" w:rsidRPr="00902D7E" w:rsidTr="00902D7E">
        <w:trPr>
          <w:trHeight w:val="360"/>
        </w:trPr>
        <w:tc>
          <w:tcPr>
            <w:tcW w:w="1940" w:type="dxa"/>
            <w:vMerge/>
            <w:hideMark/>
          </w:tcPr>
          <w:p w:rsidR="00902D7E" w:rsidRPr="00902D7E" w:rsidRDefault="00902D7E"/>
        </w:tc>
        <w:tc>
          <w:tcPr>
            <w:tcW w:w="3100" w:type="dxa"/>
            <w:vMerge/>
            <w:hideMark/>
          </w:tcPr>
          <w:p w:rsidR="00902D7E" w:rsidRPr="00902D7E" w:rsidRDefault="00902D7E"/>
        </w:tc>
        <w:tc>
          <w:tcPr>
            <w:tcW w:w="5080" w:type="dxa"/>
            <w:hideMark/>
          </w:tcPr>
          <w:p w:rsidR="00902D7E" w:rsidRPr="00902D7E" w:rsidRDefault="00902D7E" w:rsidP="00902D7E">
            <w:r w:rsidRPr="00902D7E">
              <w:t>юридические лица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20" w:type="dxa"/>
            <w:noWrap/>
            <w:hideMark/>
          </w:tcPr>
          <w:p w:rsidR="00902D7E" w:rsidRPr="00902D7E" w:rsidRDefault="00902D7E">
            <w:r w:rsidRPr="00902D7E">
              <w:t> </w:t>
            </w:r>
          </w:p>
        </w:tc>
        <w:tc>
          <w:tcPr>
            <w:tcW w:w="1680" w:type="dxa"/>
            <w:hideMark/>
          </w:tcPr>
          <w:p w:rsidR="00902D7E" w:rsidRPr="00902D7E" w:rsidRDefault="00902D7E" w:rsidP="00902D7E">
            <w:r w:rsidRPr="00902D7E">
              <w:t xml:space="preserve">                     -    </w:t>
            </w:r>
          </w:p>
        </w:tc>
      </w:tr>
    </w:tbl>
    <w:p w:rsidR="00902D7E" w:rsidRDefault="00902D7E"/>
    <w:p w:rsidR="00902D7E" w:rsidRDefault="00902D7E"/>
    <w:p w:rsidR="00902D7E" w:rsidRDefault="00902D7E"/>
    <w:p w:rsidR="00902D7E" w:rsidRDefault="00902D7E"/>
    <w:p w:rsidR="00902D7E" w:rsidRDefault="00902D7E"/>
    <w:sectPr w:rsidR="00902D7E" w:rsidSect="0024263E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35" w:rsidRDefault="00042335" w:rsidP="00010704">
      <w:pPr>
        <w:spacing w:after="0" w:line="240" w:lineRule="auto"/>
      </w:pPr>
      <w:r>
        <w:separator/>
      </w:r>
    </w:p>
  </w:endnote>
  <w:endnote w:type="continuationSeparator" w:id="1">
    <w:p w:rsidR="00042335" w:rsidRDefault="00042335" w:rsidP="0001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35" w:rsidRDefault="00042335" w:rsidP="00010704">
      <w:pPr>
        <w:spacing w:after="0" w:line="240" w:lineRule="auto"/>
      </w:pPr>
      <w:r>
        <w:separator/>
      </w:r>
    </w:p>
  </w:footnote>
  <w:footnote w:type="continuationSeparator" w:id="1">
    <w:p w:rsidR="00042335" w:rsidRDefault="00042335" w:rsidP="0001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78" w:hanging="360"/>
      </w:pPr>
    </w:lvl>
  </w:abstractNum>
  <w:abstractNum w:abstractNumId="1">
    <w:nsid w:val="14181311"/>
    <w:multiLevelType w:val="hybridMultilevel"/>
    <w:tmpl w:val="62C49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72F15"/>
    <w:multiLevelType w:val="hybridMultilevel"/>
    <w:tmpl w:val="CF4AF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B6A83"/>
    <w:multiLevelType w:val="hybridMultilevel"/>
    <w:tmpl w:val="70480946"/>
    <w:lvl w:ilvl="0" w:tplc="70B440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6B249D"/>
    <w:multiLevelType w:val="hybridMultilevel"/>
    <w:tmpl w:val="B78AA826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5CD"/>
    <w:rsid w:val="00010704"/>
    <w:rsid w:val="00042335"/>
    <w:rsid w:val="000E6928"/>
    <w:rsid w:val="000F2FC9"/>
    <w:rsid w:val="0024263E"/>
    <w:rsid w:val="002B3D54"/>
    <w:rsid w:val="002D5CC1"/>
    <w:rsid w:val="003A153E"/>
    <w:rsid w:val="003E1531"/>
    <w:rsid w:val="00455756"/>
    <w:rsid w:val="0047413C"/>
    <w:rsid w:val="004D5814"/>
    <w:rsid w:val="004E30FC"/>
    <w:rsid w:val="005B45CD"/>
    <w:rsid w:val="005F7BA1"/>
    <w:rsid w:val="00613F52"/>
    <w:rsid w:val="007C4693"/>
    <w:rsid w:val="00806809"/>
    <w:rsid w:val="00810075"/>
    <w:rsid w:val="00902D7E"/>
    <w:rsid w:val="00906C80"/>
    <w:rsid w:val="0092368E"/>
    <w:rsid w:val="00961690"/>
    <w:rsid w:val="00965D65"/>
    <w:rsid w:val="00AD47EC"/>
    <w:rsid w:val="00AF7D44"/>
    <w:rsid w:val="00B03383"/>
    <w:rsid w:val="00B64E79"/>
    <w:rsid w:val="00BD1300"/>
    <w:rsid w:val="00BD5063"/>
    <w:rsid w:val="00C34BF4"/>
    <w:rsid w:val="00C376C6"/>
    <w:rsid w:val="00DC572A"/>
    <w:rsid w:val="00E6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010704"/>
    <w:pPr>
      <w:tabs>
        <w:tab w:val="num" w:pos="-142"/>
      </w:tabs>
      <w:suppressAutoHyphens/>
      <w:spacing w:before="280" w:after="280" w:line="240" w:lineRule="auto"/>
      <w:ind w:left="578" w:hanging="360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070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ConsPlusNormal">
    <w:name w:val="ConsPlusNormal"/>
    <w:rsid w:val="00010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01070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010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107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0107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01070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1070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1070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1070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0E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BD5063"/>
  </w:style>
  <w:style w:type="character" w:styleId="ac">
    <w:name w:val="Hyperlink"/>
    <w:basedOn w:val="a1"/>
    <w:uiPriority w:val="99"/>
    <w:semiHidden/>
    <w:unhideWhenUsed/>
    <w:rsid w:val="00BD506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D5063"/>
    <w:rPr>
      <w:color w:val="800080"/>
      <w:u w:val="single"/>
    </w:rPr>
  </w:style>
  <w:style w:type="paragraph" w:customStyle="1" w:styleId="xl69">
    <w:name w:val="xl69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BD50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D506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BD50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BD50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2">
    <w:name w:val="xl152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3">
    <w:name w:val="xl15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810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810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010704"/>
    <w:pPr>
      <w:tabs>
        <w:tab w:val="num" w:pos="-142"/>
      </w:tabs>
      <w:suppressAutoHyphens/>
      <w:spacing w:before="280" w:after="280" w:line="240" w:lineRule="auto"/>
      <w:ind w:left="578" w:hanging="360"/>
      <w:outlineLvl w:val="0"/>
    </w:pPr>
    <w:rPr>
      <w:rFonts w:ascii="Times New Roman" w:hAnsi="Times New Roman"/>
      <w:b/>
      <w:bCs/>
      <w:kern w:val="1"/>
      <w:sz w:val="48"/>
      <w:szCs w:val="4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0704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customStyle="1" w:styleId="ConsPlusNormal">
    <w:name w:val="ConsPlusNormal"/>
    <w:rsid w:val="00010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01070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010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107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Абзац списка1"/>
    <w:basedOn w:val="a"/>
    <w:rsid w:val="000107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01070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1070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1070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1070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0E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BD5063"/>
  </w:style>
  <w:style w:type="character" w:styleId="ac">
    <w:name w:val="Hyperlink"/>
    <w:basedOn w:val="a1"/>
    <w:uiPriority w:val="99"/>
    <w:semiHidden/>
    <w:unhideWhenUsed/>
    <w:rsid w:val="00BD506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D5063"/>
    <w:rPr>
      <w:color w:val="800080"/>
      <w:u w:val="single"/>
    </w:rPr>
  </w:style>
  <w:style w:type="paragraph" w:customStyle="1" w:styleId="xl69">
    <w:name w:val="xl69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BD506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BD50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D506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BD50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D50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BD50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BD50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BD506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BD5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D5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D5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BD50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2">
    <w:name w:val="xl152"/>
    <w:basedOn w:val="a"/>
    <w:rsid w:val="00BD5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3">
    <w:name w:val="xl153"/>
    <w:basedOn w:val="a"/>
    <w:rsid w:val="00BD5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810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810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05DD19528332C57766E812114E512BE89130EF5A5BBEF8FE223069D1B56657F66Ak9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0E7362A45C4433E4F1BD00F3EDC3DC4743FE010451B012EE2C4k6I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139</Pages>
  <Words>24624</Words>
  <Characters>140358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ФРДО</dc:creator>
  <cp:lastModifiedBy>zxs</cp:lastModifiedBy>
  <cp:revision>3</cp:revision>
  <dcterms:created xsi:type="dcterms:W3CDTF">2019-11-15T08:20:00Z</dcterms:created>
  <dcterms:modified xsi:type="dcterms:W3CDTF">2019-11-15T08:58:00Z</dcterms:modified>
</cp:coreProperties>
</file>